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6732" w14:textId="5D050ACB" w:rsidR="009D0B8D" w:rsidRDefault="009D0B8D" w:rsidP="00F705EE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Tahoma" w:hAnsi="Tahoma" w:cs="Tahoma"/>
          <w:color w:val="008000"/>
          <w:sz w:val="36"/>
          <w:szCs w:val="36"/>
        </w:rPr>
      </w:pPr>
      <w:r w:rsidRPr="009D0B8D">
        <w:rPr>
          <w:rFonts w:ascii="Tahoma" w:hAnsi="Tahoma" w:cs="Tahoma"/>
          <w:b/>
          <w:bCs/>
          <w:color w:val="008000"/>
          <w:sz w:val="36"/>
          <w:szCs w:val="36"/>
        </w:rPr>
        <w:t>T030184</w:t>
      </w:r>
      <w:r>
        <w:rPr>
          <w:rFonts w:ascii="Tahoma" w:hAnsi="Tahoma" w:cs="Tahoma" w:hint="cs"/>
          <w:b/>
          <w:bCs/>
          <w:color w:val="008000"/>
          <w:sz w:val="36"/>
          <w:szCs w:val="36"/>
          <w:cs/>
        </w:rPr>
        <w:t xml:space="preserve"> มัทรียา กลิ่นเมือง</w:t>
      </w:r>
    </w:p>
    <w:p w14:paraId="6F68ABFB" w14:textId="77777777" w:rsidR="00B34C1F" w:rsidRPr="00B34C1F" w:rsidRDefault="00B34C1F" w:rsidP="00B34C1F">
      <w:pPr>
        <w:pStyle w:val="NormalWeb"/>
        <w:spacing w:after="150"/>
        <w:jc w:val="right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ตะลิงปลิงอาจเป็นภัยต่อไตของคุณ</w:t>
      </w:r>
    </w:p>
    <w:p w14:paraId="1D9A9F8A" w14:textId="7E8FB960" w:rsidR="00B34C1F" w:rsidRPr="00B34C1F" w:rsidRDefault="00B34C1F" w:rsidP="00B34C1F">
      <w:pPr>
        <w:pStyle w:val="NormalWeb"/>
        <w:spacing w:after="150"/>
        <w:jc w:val="right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176C02" wp14:editId="467A8662">
            <wp:simplePos x="0" y="0"/>
            <wp:positionH relativeFrom="column">
              <wp:posOffset>1016000</wp:posOffset>
            </wp:positionH>
            <wp:positionV relativeFrom="paragraph">
              <wp:posOffset>337820</wp:posOffset>
            </wp:positionV>
            <wp:extent cx="3792220" cy="2343150"/>
            <wp:effectExtent l="0" t="0" r="0" b="0"/>
            <wp:wrapThrough wrapText="bothSides">
              <wp:wrapPolygon edited="0">
                <wp:start x="0" y="0"/>
                <wp:lineTo x="0" y="21424"/>
                <wp:lineTo x="21484" y="21424"/>
                <wp:lineTo x="21484" y="0"/>
                <wp:lineTo x="0" y="0"/>
              </wp:wrapPolygon>
            </wp:wrapThrough>
            <wp:docPr id="1989913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tgtFrame="_self" w:history="1">
        <w:r w:rsidRPr="00B34C1F">
          <w:rPr>
            <w:rStyle w:val="Hyperlink"/>
            <w:rFonts w:asciiTheme="majorBidi" w:hAnsiTheme="majorBidi" w:cstheme="majorBidi"/>
            <w:b/>
            <w:bCs/>
            <w:sz w:val="32"/>
            <w:szCs w:val="32"/>
            <w:cs/>
          </w:rPr>
          <w:t>ความรู้ทั่วไป</w:t>
        </w:r>
      </w:hyperlink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</w:rPr>
        <w:t>, </w:t>
      </w:r>
      <w:hyperlink r:id="rId7" w:tgtFrame="_self" w:history="1">
        <w:r w:rsidRPr="00B34C1F">
          <w:rPr>
            <w:rStyle w:val="Hyperlink"/>
            <w:rFonts w:asciiTheme="majorBidi" w:hAnsiTheme="majorBidi" w:cstheme="majorBidi"/>
            <w:b/>
            <w:bCs/>
            <w:sz w:val="32"/>
            <w:szCs w:val="32"/>
            <w:cs/>
          </w:rPr>
          <w:t>ความรู้โรคทางอายุรกรรม</w:t>
        </w:r>
      </w:hyperlink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</w:rPr>
        <w:t>   </w:t>
      </w: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ลงวันที่</w:t>
      </w: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</w:rPr>
        <w:t> 4 November 2567</w:t>
      </w:r>
    </w:p>
    <w:p w14:paraId="6FBD2A6E" w14:textId="75147E9B" w:rsidR="00B34C1F" w:rsidRDefault="00B34C1F" w:rsidP="00B34C1F">
      <w:pPr>
        <w:pStyle w:val="NormalWeb"/>
        <w:spacing w:after="150"/>
        <w:jc w:val="right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</w:p>
    <w:p w14:paraId="0E20C9F0" w14:textId="1051E448" w:rsidR="00B34C1F" w:rsidRDefault="00B34C1F" w:rsidP="00B34C1F">
      <w:pPr>
        <w:pStyle w:val="NormalWeb"/>
        <w:spacing w:after="150"/>
        <w:jc w:val="right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</w:p>
    <w:p w14:paraId="7874FB74" w14:textId="0EE9D3A2" w:rsidR="00B34C1F" w:rsidRDefault="00B34C1F" w:rsidP="00B34C1F">
      <w:pPr>
        <w:pStyle w:val="NormalWeb"/>
        <w:spacing w:after="150"/>
        <w:jc w:val="right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</w:p>
    <w:p w14:paraId="2B11AE96" w14:textId="754FF949" w:rsidR="00B34C1F" w:rsidRDefault="00B34C1F" w:rsidP="00B34C1F">
      <w:pPr>
        <w:pStyle w:val="NormalWeb"/>
        <w:spacing w:after="150"/>
        <w:jc w:val="right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</w:p>
    <w:p w14:paraId="4FE74594" w14:textId="3D6C4B40" w:rsidR="00B34C1F" w:rsidRPr="00B34C1F" w:rsidRDefault="00B34C1F" w:rsidP="00B34C1F">
      <w:pPr>
        <w:pStyle w:val="NormalWeb"/>
        <w:spacing w:after="150"/>
        <w:jc w:val="right"/>
        <w:rPr>
          <w:rFonts w:asciiTheme="majorBidi" w:hAnsiTheme="majorBidi" w:cstheme="majorBidi" w:hint="cs"/>
          <w:b/>
          <w:bCs/>
          <w:color w:val="008000"/>
          <w:sz w:val="32"/>
          <w:szCs w:val="32"/>
        </w:rPr>
      </w:pPr>
    </w:p>
    <w:p w14:paraId="76650D70" w14:textId="77777777" w:rsidR="00B34C1F" w:rsidRPr="00B34C1F" w:rsidRDefault="00B34C1F" w:rsidP="00B34C1F">
      <w:pPr>
        <w:pStyle w:val="NormalWeb"/>
        <w:spacing w:after="150" w:afterAutospacing="0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ตะลิงปลิง อาจเป็นภัยต่อไตของคุณ</w:t>
      </w:r>
    </w:p>
    <w:p w14:paraId="1DC17741" w14:textId="77777777" w:rsidR="00B34C1F" w:rsidRPr="00B34C1F" w:rsidRDefault="00B34C1F" w:rsidP="00B34C1F">
      <w:pPr>
        <w:pStyle w:val="NormalWeb"/>
        <w:spacing w:after="150" w:afterAutospacing="0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พญ.มลินพร แจ่มพงษ์ (หน่วยโรคไต ภาควิชาอายุรศาสตร์และตจวิทยา)</w:t>
      </w:r>
    </w:p>
    <w:p w14:paraId="2208ABF1" w14:textId="77777777" w:rsidR="00B34C1F" w:rsidRPr="00B34C1F" w:rsidRDefault="00B34C1F" w:rsidP="00B34C1F">
      <w:pPr>
        <w:pStyle w:val="NormalWeb"/>
        <w:spacing w:after="150" w:afterAutospacing="0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ตะลิงปลิงเป็นผลไม้ที่มีรสเปรี้ยวจัดด้วยรสชาติที่เป็นเอกลักษณ์และสรรพคุณทางยาสมุนไพรที่เชื่อกันว่ามีมากมาย ทำให้ตะลิงปลิงถูกนำมาใช้ประโยชน์ในหลากหลายรูปแบบ ทั้งรับประทานสด ๆ ผสมในอาหาร หรือแปรรูปเป็นผลิตภัณฑ์ต่าง ๆ แต่ในอีกด้านหนึ่งการรับประทานตะลิงปลิงมากเกินไปอาจส่งผลกระทบต่อไตได้ เนื่องจากตะลิงปลิงมีสารออกซาลิกสูง สารชนิดนี้เมื่อเข้าสู่ร่างกายจะรวมตัวกับแคลเซียมในร่างกาย ทำให้เกิดผลึกออกซาเลท ซึ่งอาจสะสมในท่อไตและทางเดินปัสสาวะ หากสะสมมากเกินไปอาจก่อให้เกิดนิ่วในไต หรือในกรณีที่รุนแรงอาจนำไปสู่ภาวะไตวายเฉียบพลันได้</w:t>
      </w:r>
    </w:p>
    <w:p w14:paraId="41B90049" w14:textId="77777777" w:rsidR="00B34C1F" w:rsidRPr="00B34C1F" w:rsidRDefault="00B34C1F" w:rsidP="00B34C1F">
      <w:pPr>
        <w:pStyle w:val="NormalWeb"/>
        <w:spacing w:after="150" w:afterAutospacing="0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u w:val="single"/>
          <w:cs/>
        </w:rPr>
        <w:t>อาการแสดงของโรคไตจากผลึกออกซาเลท</w:t>
      </w:r>
    </w:p>
    <w:p w14:paraId="714CD226" w14:textId="77777777" w:rsidR="00B34C1F" w:rsidRPr="00B34C1F" w:rsidRDefault="00B34C1F" w:rsidP="00B34C1F">
      <w:pPr>
        <w:pStyle w:val="NormalWeb"/>
        <w:spacing w:after="150" w:afterAutospacing="0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 xml:space="preserve">อาจปรากฏอาการตั้งแต่ </w:t>
      </w: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</w:rPr>
        <w:t xml:space="preserve">24-48 </w:t>
      </w: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ชม.แรกหากรับประทานในปริมาณมาก หรืออาจไม่ปรากฏให้เห็นในระยะเริ่มแรกแต่เมื่อโรคดำเนินไป อาจมีอาการดังต่อไปนี้</w:t>
      </w:r>
    </w:p>
    <w:p w14:paraId="2B26EFA5" w14:textId="77777777" w:rsidR="00B34C1F" w:rsidRPr="00B34C1F" w:rsidRDefault="00B34C1F" w:rsidP="00B34C1F">
      <w:pPr>
        <w:pStyle w:val="NormalWeb"/>
        <w:numPr>
          <w:ilvl w:val="0"/>
          <w:numId w:val="7"/>
        </w:numPr>
        <w:spacing w:after="150" w:afterAutospacing="0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ปวดหลังโดยเฉพาะบริเวณเอว</w:t>
      </w:r>
    </w:p>
    <w:p w14:paraId="0FC45FE4" w14:textId="77777777" w:rsidR="00B34C1F" w:rsidRPr="00B34C1F" w:rsidRDefault="00B34C1F" w:rsidP="00B34C1F">
      <w:pPr>
        <w:pStyle w:val="NormalWeb"/>
        <w:numPr>
          <w:ilvl w:val="0"/>
          <w:numId w:val="7"/>
        </w:numPr>
        <w:spacing w:after="150" w:afterAutospacing="0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ปัสสาวะมีเลือดปนอาจเป็นสีชมพู แดง หรือน้ำตาล</w:t>
      </w:r>
    </w:p>
    <w:p w14:paraId="7B9F6439" w14:textId="77777777" w:rsidR="00B34C1F" w:rsidRPr="00B34C1F" w:rsidRDefault="00B34C1F" w:rsidP="00B34C1F">
      <w:pPr>
        <w:pStyle w:val="NormalWeb"/>
        <w:numPr>
          <w:ilvl w:val="0"/>
          <w:numId w:val="7"/>
        </w:numPr>
        <w:spacing w:after="150" w:afterAutospacing="0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ปัสสาวะขุ่นหรือมีตะกอน</w:t>
      </w:r>
    </w:p>
    <w:p w14:paraId="2CD4D9F7" w14:textId="77777777" w:rsidR="00B34C1F" w:rsidRPr="00B34C1F" w:rsidRDefault="00B34C1F" w:rsidP="00B34C1F">
      <w:pPr>
        <w:pStyle w:val="NormalWeb"/>
        <w:numPr>
          <w:ilvl w:val="0"/>
          <w:numId w:val="7"/>
        </w:numPr>
        <w:spacing w:after="150" w:afterAutospacing="0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คลื่นไส้ อาเจียน</w:t>
      </w:r>
    </w:p>
    <w:p w14:paraId="7CBAAAEC" w14:textId="77777777" w:rsidR="00B34C1F" w:rsidRPr="00B34C1F" w:rsidRDefault="00B34C1F" w:rsidP="00B34C1F">
      <w:pPr>
        <w:pStyle w:val="NormalWeb"/>
        <w:numPr>
          <w:ilvl w:val="0"/>
          <w:numId w:val="7"/>
        </w:numPr>
        <w:spacing w:after="150" w:afterAutospacing="0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lastRenderedPageBreak/>
        <w:t>เบื่ออาหาร</w:t>
      </w:r>
    </w:p>
    <w:p w14:paraId="203C29E8" w14:textId="77777777" w:rsidR="00B34C1F" w:rsidRPr="00B34C1F" w:rsidRDefault="00B34C1F" w:rsidP="00B34C1F">
      <w:pPr>
        <w:pStyle w:val="NormalWeb"/>
        <w:numPr>
          <w:ilvl w:val="0"/>
          <w:numId w:val="7"/>
        </w:numPr>
        <w:spacing w:after="150" w:afterAutospacing="0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อ่อนเพลีย</w:t>
      </w:r>
    </w:p>
    <w:p w14:paraId="3F205AA9" w14:textId="77777777" w:rsidR="00B34C1F" w:rsidRPr="00B34C1F" w:rsidRDefault="00B34C1F" w:rsidP="00B34C1F">
      <w:pPr>
        <w:pStyle w:val="NormalWeb"/>
        <w:spacing w:after="150" w:afterAutospacing="0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u w:val="single"/>
          <w:cs/>
        </w:rPr>
        <w:t>กินตะลิงปลิงอย่างไรให้ปลอดภัย</w:t>
      </w:r>
    </w:p>
    <w:p w14:paraId="5742D3C5" w14:textId="77777777" w:rsidR="00B34C1F" w:rsidRPr="00B34C1F" w:rsidRDefault="00B34C1F" w:rsidP="00B34C1F">
      <w:pPr>
        <w:pStyle w:val="NormalWeb"/>
        <w:numPr>
          <w:ilvl w:val="0"/>
          <w:numId w:val="8"/>
        </w:numPr>
        <w:spacing w:after="150" w:afterAutospacing="0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รับประทานในปริมาณที่พอเหมาะ ไม่ควรกินตะลิงปลิงในปริมาณมากเกินไป</w:t>
      </w:r>
    </w:p>
    <w:p w14:paraId="39C30642" w14:textId="7A26A0D4" w:rsidR="00B34C1F" w:rsidRPr="00B34C1F" w:rsidRDefault="00B34C1F" w:rsidP="00B34C1F">
      <w:pPr>
        <w:pStyle w:val="NormalWeb"/>
        <w:numPr>
          <w:ilvl w:val="0"/>
          <w:numId w:val="8"/>
        </w:numPr>
        <w:spacing w:after="150" w:afterAutospacing="0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หลีกเลี่ยงการดื่มน้ำคั้นจากตะลิงปลิง เนื่องจากน้ำคั้นจากตะลิงปลิงจะมีปริมาณสารออกซาลิกสูงมาก</w:t>
      </w:r>
    </w:p>
    <w:p w14:paraId="09D3D5B7" w14:textId="4CA7A865" w:rsidR="00B34C1F" w:rsidRPr="00B34C1F" w:rsidRDefault="00B34C1F" w:rsidP="00B34C1F">
      <w:pPr>
        <w:pStyle w:val="NormalWeb"/>
        <w:numPr>
          <w:ilvl w:val="0"/>
          <w:numId w:val="8"/>
        </w:numPr>
        <w:spacing w:after="150" w:afterAutospacing="0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  <w:cs/>
        </w:rPr>
        <w:t>หลีกเลี่ยงการรับประทานตะลิงปลิงในช่วงท้องว่าง เพราะร่างกายจะดูดซึมสารออกซาลิกได้อย่างรวดเร็ว</w:t>
      </w:r>
    </w:p>
    <w:p w14:paraId="1EBA88C0" w14:textId="5179D8D6" w:rsidR="00B34C1F" w:rsidRPr="00B34C1F" w:rsidRDefault="00B34C1F" w:rsidP="00B34C1F">
      <w:pPr>
        <w:pStyle w:val="NormalWeb"/>
        <w:spacing w:after="150"/>
        <w:jc w:val="right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974CC3" wp14:editId="74FDC4F9">
            <wp:simplePos x="0" y="0"/>
            <wp:positionH relativeFrom="column">
              <wp:posOffset>520700</wp:posOffset>
            </wp:positionH>
            <wp:positionV relativeFrom="paragraph">
              <wp:posOffset>203835</wp:posOffset>
            </wp:positionV>
            <wp:extent cx="4467860" cy="5270500"/>
            <wp:effectExtent l="0" t="0" r="8890" b="6350"/>
            <wp:wrapThrough wrapText="bothSides">
              <wp:wrapPolygon edited="0">
                <wp:start x="0" y="0"/>
                <wp:lineTo x="0" y="21548"/>
                <wp:lineTo x="21551" y="21548"/>
                <wp:lineTo x="21551" y="0"/>
                <wp:lineTo x="0" y="0"/>
              </wp:wrapPolygon>
            </wp:wrapThrough>
            <wp:docPr id="411435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5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CFB39" w14:textId="45885A7B" w:rsidR="00B34C1F" w:rsidRPr="00B34C1F" w:rsidRDefault="00B34C1F" w:rsidP="00B34C1F">
      <w:pPr>
        <w:pStyle w:val="NormalWeb"/>
        <w:numPr>
          <w:ilvl w:val="0"/>
          <w:numId w:val="9"/>
        </w:numPr>
        <w:spacing w:after="150" w:afterAutospacing="0"/>
        <w:jc w:val="right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</w:p>
    <w:p w14:paraId="73DEB2DD" w14:textId="3BC20983" w:rsidR="00B34C1F" w:rsidRPr="00B34C1F" w:rsidRDefault="00B34C1F" w:rsidP="00B34C1F">
      <w:pPr>
        <w:pStyle w:val="NormalWeb"/>
        <w:spacing w:after="150"/>
        <w:jc w:val="right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</w:rPr>
        <w:t> </w:t>
      </w:r>
    </w:p>
    <w:p w14:paraId="4180BD8C" w14:textId="443A8707" w:rsidR="00B34C1F" w:rsidRPr="00B34C1F" w:rsidRDefault="00B34C1F" w:rsidP="00B34C1F">
      <w:pPr>
        <w:pStyle w:val="NormalWeb"/>
        <w:numPr>
          <w:ilvl w:val="0"/>
          <w:numId w:val="9"/>
        </w:numPr>
        <w:spacing w:after="150" w:afterAutospacing="0"/>
        <w:jc w:val="right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</w:p>
    <w:p w14:paraId="02F4880B" w14:textId="5C01F0A5" w:rsidR="00B34C1F" w:rsidRPr="00B34C1F" w:rsidRDefault="00B34C1F" w:rsidP="00B34C1F">
      <w:pPr>
        <w:pStyle w:val="NormalWeb"/>
        <w:spacing w:after="150"/>
        <w:jc w:val="right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</w:rPr>
        <w:t> </w:t>
      </w:r>
    </w:p>
    <w:p w14:paraId="7A13BBD9" w14:textId="77777777" w:rsidR="00B34C1F" w:rsidRPr="00B34C1F" w:rsidRDefault="00B34C1F" w:rsidP="00B34C1F">
      <w:pPr>
        <w:pStyle w:val="NormalWeb"/>
        <w:numPr>
          <w:ilvl w:val="0"/>
          <w:numId w:val="9"/>
        </w:numPr>
        <w:spacing w:after="150" w:afterAutospacing="0"/>
        <w:jc w:val="right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</w:p>
    <w:p w14:paraId="621A7A54" w14:textId="77777777" w:rsidR="00B34C1F" w:rsidRPr="00B34C1F" w:rsidRDefault="00B34C1F" w:rsidP="00B34C1F">
      <w:pPr>
        <w:pStyle w:val="NormalWeb"/>
        <w:spacing w:after="150"/>
        <w:jc w:val="right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</w:rPr>
        <w:t> </w:t>
      </w:r>
    </w:p>
    <w:p w14:paraId="1E1C9863" w14:textId="2CD3DB15" w:rsidR="00B34C1F" w:rsidRPr="00B34C1F" w:rsidRDefault="00B34C1F" w:rsidP="00B34C1F">
      <w:pPr>
        <w:pStyle w:val="NormalWeb"/>
        <w:spacing w:after="150" w:afterAutospacing="0"/>
        <w:jc w:val="right"/>
        <w:rPr>
          <w:rFonts w:asciiTheme="majorBidi" w:hAnsiTheme="majorBidi" w:cstheme="majorBidi"/>
          <w:b/>
          <w:bCs/>
          <w:color w:val="008000"/>
          <w:sz w:val="32"/>
          <w:szCs w:val="32"/>
        </w:rPr>
      </w:pPr>
      <w:hyperlink r:id="rId9" w:history="1">
        <w:r w:rsidRPr="00B34C1F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br/>
        </w:r>
      </w:hyperlink>
      <w:r w:rsidRPr="00B34C1F">
        <w:rPr>
          <w:rFonts w:asciiTheme="majorBidi" w:hAnsiTheme="majorBidi" w:cstheme="majorBidi"/>
          <w:b/>
          <w:bCs/>
          <w:color w:val="008000"/>
          <w:sz w:val="32"/>
          <w:szCs w:val="32"/>
        </w:rPr>
        <w:t> </w:t>
      </w:r>
    </w:p>
    <w:p w14:paraId="747922C0" w14:textId="77777777" w:rsidR="00B34C1F" w:rsidRDefault="00B34C1F" w:rsidP="00F705EE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</w:rPr>
      </w:pPr>
    </w:p>
    <w:p w14:paraId="6A11398F" w14:textId="77777777" w:rsidR="00B34C1F" w:rsidRDefault="00B34C1F" w:rsidP="00F705EE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</w:rPr>
      </w:pPr>
    </w:p>
    <w:p w14:paraId="181905A1" w14:textId="77777777" w:rsidR="00B34C1F" w:rsidRDefault="00B34C1F" w:rsidP="00F705EE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</w:rPr>
      </w:pPr>
    </w:p>
    <w:p w14:paraId="0E03CBDD" w14:textId="77777777" w:rsidR="00B34C1F" w:rsidRDefault="00B34C1F" w:rsidP="00F705EE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</w:rPr>
      </w:pPr>
    </w:p>
    <w:p w14:paraId="0AD97893" w14:textId="77777777" w:rsidR="00B34C1F" w:rsidRDefault="00B34C1F" w:rsidP="00F705EE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</w:rPr>
      </w:pPr>
    </w:p>
    <w:p w14:paraId="3AEA1A73" w14:textId="77777777" w:rsidR="00B34C1F" w:rsidRDefault="00B34C1F" w:rsidP="00F705EE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</w:rPr>
      </w:pPr>
    </w:p>
    <w:p w14:paraId="6AA91920" w14:textId="77777777" w:rsidR="00B34C1F" w:rsidRDefault="00B34C1F" w:rsidP="00F705EE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</w:rPr>
      </w:pPr>
    </w:p>
    <w:p w14:paraId="3CA410EE" w14:textId="77777777" w:rsidR="00B34C1F" w:rsidRPr="00B34C1F" w:rsidRDefault="00F705EE" w:rsidP="00B34C1F">
      <w:pPr>
        <w:pStyle w:val="NormalWeb"/>
        <w:spacing w:after="150" w:afterAutospacing="0"/>
        <w:jc w:val="right"/>
        <w:rPr>
          <w:rFonts w:asciiTheme="majorBidi" w:hAnsiTheme="majorBidi" w:cstheme="majorBidi"/>
          <w:sz w:val="32"/>
          <w:szCs w:val="32"/>
        </w:rPr>
      </w:pPr>
      <w:r w:rsidRPr="00B34C1F">
        <w:rPr>
          <w:rFonts w:asciiTheme="majorBidi" w:hAnsiTheme="majorBidi" w:cstheme="majorBidi"/>
          <w:sz w:val="32"/>
          <w:szCs w:val="32"/>
          <w:cs/>
        </w:rPr>
        <w:t xml:space="preserve">ที่มา : </w:t>
      </w:r>
      <w:r w:rsidR="00B34C1F" w:rsidRPr="00B34C1F">
        <w:rPr>
          <w:rFonts w:asciiTheme="majorBidi" w:hAnsiTheme="majorBidi" w:cstheme="majorBidi"/>
          <w:sz w:val="32"/>
          <w:szCs w:val="32"/>
          <w:cs/>
        </w:rPr>
        <w:t>งานสื่อสารองค์กร ศูนย์การแพทย์กาญจนาภิเษก</w:t>
      </w:r>
    </w:p>
    <w:p w14:paraId="471709A8" w14:textId="7B27B051" w:rsidR="00B34C1F" w:rsidRDefault="00B34C1F" w:rsidP="00B34C1F">
      <w:pPr>
        <w:pStyle w:val="NormalWeb"/>
        <w:spacing w:after="150" w:afterAutospacing="0"/>
        <w:jc w:val="right"/>
        <w:rPr>
          <w:rFonts w:asciiTheme="majorBidi" w:hAnsiTheme="majorBidi" w:cstheme="majorBidi"/>
          <w:sz w:val="32"/>
          <w:szCs w:val="32"/>
        </w:rPr>
      </w:pPr>
      <w:r w:rsidRPr="00B34C1F">
        <w:rPr>
          <w:rFonts w:asciiTheme="majorBidi" w:hAnsiTheme="majorBidi" w:cstheme="majorBidi"/>
          <w:sz w:val="32"/>
          <w:szCs w:val="32"/>
          <w:cs/>
        </w:rPr>
        <w:t>พญ.มลินพร แจ่มพงษ์ (หน่วยโรคไต ภาควิชาอายุรศาสตร์และตจวิทยา)</w:t>
      </w:r>
    </w:p>
    <w:p w14:paraId="26BD5115" w14:textId="77777777" w:rsidR="005127C8" w:rsidRDefault="005127C8" w:rsidP="00B34C1F">
      <w:pPr>
        <w:pStyle w:val="NormalWeb"/>
        <w:spacing w:after="150" w:afterAutospacing="0"/>
        <w:jc w:val="right"/>
        <w:rPr>
          <w:rFonts w:asciiTheme="majorBidi" w:hAnsiTheme="majorBidi" w:cstheme="majorBidi"/>
          <w:sz w:val="32"/>
          <w:szCs w:val="32"/>
        </w:rPr>
      </w:pPr>
    </w:p>
    <w:p w14:paraId="06770742" w14:textId="59DA48DF" w:rsidR="00F705EE" w:rsidRPr="00F705EE" w:rsidRDefault="00F705EE" w:rsidP="00F705EE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Tahoma" w:hAnsi="Tahoma" w:cs="Tahoma"/>
          <w:sz w:val="36"/>
          <w:szCs w:val="36"/>
        </w:rPr>
      </w:pPr>
    </w:p>
    <w:p w14:paraId="13B5F6EB" w14:textId="77777777" w:rsidR="00B329A6" w:rsidRPr="005127C8" w:rsidRDefault="00B329A6" w:rsidP="00B329A6">
      <w:pPr>
        <w:spacing w:after="0"/>
        <w:rPr>
          <w:rFonts w:ascii="AngsanaUPC" w:hAnsi="AngsanaUPC" w:cs="AngsanaUPC"/>
          <w:b/>
          <w:bCs/>
          <w:sz w:val="32"/>
          <w:szCs w:val="32"/>
        </w:rPr>
      </w:pPr>
      <w:r w:rsidRPr="005127C8">
        <w:rPr>
          <w:rFonts w:ascii="AngsanaUPC" w:hAnsi="AngsanaUPC" w:cs="AngsanaUPC"/>
          <w:b/>
          <w:bCs/>
          <w:sz w:val="32"/>
          <w:szCs w:val="32"/>
          <w:cs/>
        </w:rPr>
        <w:t xml:space="preserve">คำถามที่ </w:t>
      </w:r>
      <w:r w:rsidRPr="005127C8">
        <w:rPr>
          <w:rFonts w:ascii="AngsanaUPC" w:hAnsi="AngsanaUPC" w:cs="AngsanaUPC"/>
          <w:b/>
          <w:bCs/>
          <w:sz w:val="32"/>
          <w:szCs w:val="32"/>
        </w:rPr>
        <w:t xml:space="preserve">1 </w:t>
      </w:r>
      <w:r w:rsidRPr="005127C8">
        <w:rPr>
          <w:rFonts w:ascii="AngsanaUPC" w:hAnsi="AngsanaUPC" w:cs="AngsanaUPC"/>
          <w:b/>
          <w:bCs/>
          <w:sz w:val="32"/>
          <w:szCs w:val="32"/>
          <w:cs/>
        </w:rPr>
        <w:t xml:space="preserve">แบบเลือกตอบ (อย่างน้อย </w:t>
      </w:r>
      <w:r w:rsidRPr="005127C8">
        <w:rPr>
          <w:rFonts w:ascii="AngsanaUPC" w:hAnsi="AngsanaUPC" w:cs="AngsanaUPC"/>
          <w:b/>
          <w:bCs/>
          <w:sz w:val="32"/>
          <w:szCs w:val="32"/>
        </w:rPr>
        <w:t xml:space="preserve">1 </w:t>
      </w:r>
      <w:r w:rsidRPr="005127C8">
        <w:rPr>
          <w:rFonts w:ascii="AngsanaUPC" w:hAnsi="AngsanaUPC" w:cs="AngsanaUPC"/>
          <w:b/>
          <w:bCs/>
          <w:sz w:val="32"/>
          <w:szCs w:val="32"/>
          <w:cs/>
        </w:rPr>
        <w:t>คำถาม)</w:t>
      </w:r>
    </w:p>
    <w:p w14:paraId="5CFED69F" w14:textId="3EEF2578" w:rsidR="005127C8" w:rsidRDefault="005127C8" w:rsidP="005127C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</w:t>
      </w:r>
      <w:r w:rsidRPr="00804BC6">
        <w:rPr>
          <w:rFonts w:ascii="AngsanaUPC" w:hAnsi="AngsanaUPC" w:cs="AngsanaUPC"/>
          <w:sz w:val="32"/>
          <w:szCs w:val="32"/>
          <w:highlight w:val="yellow"/>
          <w:cs/>
        </w:rPr>
        <w:t>คำถาม จากบทความข้างต้น ข้อใดไม่ใช่ประโยชน์ของ</w:t>
      </w:r>
      <w:r w:rsidRPr="00804BC6">
        <w:rPr>
          <w:rFonts w:ascii="AngsanaUPC" w:hAnsi="AngsanaUPC" w:cs="AngsanaUPC" w:hint="cs"/>
          <w:sz w:val="32"/>
          <w:szCs w:val="32"/>
          <w:highlight w:val="yellow"/>
          <w:cs/>
        </w:rPr>
        <w:t>ตะลิงปิง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="00B329A6" w:rsidRPr="005127C8">
        <w:rPr>
          <w:rFonts w:ascii="AngsanaUPC" w:hAnsi="AngsanaUPC" w:cs="AngsanaUPC"/>
          <w:sz w:val="32"/>
          <w:szCs w:val="32"/>
          <w:cs/>
        </w:rPr>
        <w:t xml:space="preserve"> </w:t>
      </w:r>
    </w:p>
    <w:p w14:paraId="1A71741B" w14:textId="0EDE838F" w:rsidR="005127C8" w:rsidRDefault="005127C8" w:rsidP="005127C8">
      <w:pPr>
        <w:spacing w:after="0" w:line="240" w:lineRule="auto"/>
        <w:rPr>
          <w:rFonts w:ascii="AngsanaUPC" w:hAnsi="AngsanaUPC" w:cs="AngsanaUPC" w:hint="cs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</w:rPr>
        <w:t xml:space="preserve">1. </w:t>
      </w:r>
      <w:r>
        <w:rPr>
          <w:rFonts w:ascii="AngsanaUPC" w:hAnsi="AngsanaUPC" w:cs="AngsanaUPC" w:hint="cs"/>
          <w:sz w:val="32"/>
          <w:szCs w:val="32"/>
          <w:cs/>
        </w:rPr>
        <w:t>เป็นยาสมุนไพร</w:t>
      </w:r>
    </w:p>
    <w:p w14:paraId="69DF9211" w14:textId="5BAC962E" w:rsidR="005127C8" w:rsidRDefault="005127C8" w:rsidP="005127C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2.</w:t>
      </w:r>
      <w:r>
        <w:rPr>
          <w:rFonts w:ascii="AngsanaUPC" w:hAnsi="AngsanaUPC" w:cs="AngsanaUPC" w:hint="cs"/>
          <w:sz w:val="32"/>
          <w:szCs w:val="32"/>
          <w:cs/>
        </w:rPr>
        <w:t>สามารถทานสดทำเป็นอาหารได้</w:t>
      </w:r>
    </w:p>
    <w:p w14:paraId="69382F14" w14:textId="6E4D12E7" w:rsidR="005127C8" w:rsidRDefault="005127C8" w:rsidP="005127C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3.</w:t>
      </w:r>
      <w:r>
        <w:rPr>
          <w:rFonts w:ascii="AngsanaUPC" w:hAnsi="AngsanaUPC" w:cs="AngsanaUPC" w:hint="cs"/>
          <w:sz w:val="32"/>
          <w:szCs w:val="32"/>
          <w:cs/>
        </w:rPr>
        <w:t>แปรรูปเป็นผลิตภัณฑ์ต่างๆได้</w:t>
      </w:r>
    </w:p>
    <w:p w14:paraId="6A60B984" w14:textId="77777777" w:rsidR="00AB5C39" w:rsidRDefault="005127C8" w:rsidP="00AB5C39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  <w:t>4.</w:t>
      </w:r>
      <w:r>
        <w:rPr>
          <w:rFonts w:ascii="AngsanaUPC" w:hAnsi="AngsanaUPC" w:cs="AngsanaUPC" w:hint="cs"/>
          <w:sz w:val="32"/>
          <w:szCs w:val="32"/>
          <w:cs/>
        </w:rPr>
        <w:t>เป็น</w:t>
      </w:r>
      <w:r w:rsidR="00804BC6">
        <w:rPr>
          <w:rFonts w:ascii="AngsanaUPC" w:hAnsi="AngsanaUPC" w:cs="AngsanaUPC" w:hint="cs"/>
          <w:sz w:val="32"/>
          <w:szCs w:val="32"/>
          <w:cs/>
        </w:rPr>
        <w:t>ยาต้านมะเร็งต่อมลูกหมาก</w:t>
      </w:r>
    </w:p>
    <w:p w14:paraId="65D0CEC8" w14:textId="6679D156" w:rsidR="00B329A6" w:rsidRPr="005127C8" w:rsidRDefault="00B329A6" w:rsidP="00AB5C39">
      <w:pPr>
        <w:spacing w:after="0" w:line="240" w:lineRule="auto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เฉลย/แนวคำตอบ</w:t>
      </w:r>
      <w:r w:rsidRPr="005127C8">
        <w:rPr>
          <w:rFonts w:ascii="AngsanaUPC" w:hAnsi="AngsanaUPC" w:cs="AngsanaUPC"/>
          <w:sz w:val="32"/>
          <w:szCs w:val="32"/>
        </w:rPr>
        <w:t>:</w:t>
      </w:r>
      <w:r w:rsidRPr="005127C8">
        <w:rPr>
          <w:rFonts w:ascii="AngsanaUPC" w:hAnsi="AngsanaUPC" w:cs="AngsanaUPC"/>
          <w:sz w:val="32"/>
          <w:szCs w:val="32"/>
          <w:cs/>
        </w:rPr>
        <w:t xml:space="preserve"> </w:t>
      </w:r>
      <w:r w:rsidR="00804BC6" w:rsidRPr="00804BC6">
        <w:rPr>
          <w:rFonts w:ascii="AngsanaUPC" w:hAnsi="AngsanaUPC" w:cs="AngsanaUPC"/>
          <w:color w:val="ED0000"/>
          <w:sz w:val="32"/>
          <w:szCs w:val="32"/>
        </w:rPr>
        <w:t>4.</w:t>
      </w:r>
      <w:r w:rsidR="00804BC6" w:rsidRPr="00804BC6">
        <w:rPr>
          <w:rFonts w:ascii="AngsanaUPC" w:hAnsi="AngsanaUPC" w:cs="AngsanaUPC" w:hint="cs"/>
          <w:color w:val="ED0000"/>
          <w:sz w:val="32"/>
          <w:szCs w:val="32"/>
          <w:cs/>
        </w:rPr>
        <w:t>เป็นยาต้านมะเร็งต่อมลูกหมาก</w:t>
      </w:r>
    </w:p>
    <w:p w14:paraId="1699C0C6" w14:textId="77777777" w:rsidR="00B329A6" w:rsidRPr="00804BC6" w:rsidRDefault="00B329A6" w:rsidP="00B329A6">
      <w:pPr>
        <w:spacing w:after="0" w:line="240" w:lineRule="auto"/>
        <w:ind w:left="360"/>
        <w:rPr>
          <w:rFonts w:ascii="AngsanaUPC" w:hAnsi="AngsanaUPC" w:cs="AngsanaUPC"/>
          <w:color w:val="ED0000"/>
          <w:sz w:val="32"/>
          <w:szCs w:val="32"/>
        </w:rPr>
      </w:pPr>
      <w:r w:rsidRPr="005127C8">
        <w:rPr>
          <w:rFonts w:ascii="AngsanaUPC" w:hAnsi="AngsanaUPC" w:cs="AngsanaUPC"/>
          <w:color w:val="000000"/>
          <w:sz w:val="32"/>
          <w:szCs w:val="32"/>
          <w:cs/>
        </w:rPr>
        <w:t>กระบวนการ</w:t>
      </w:r>
      <w:r w:rsidRPr="005127C8">
        <w:rPr>
          <w:rFonts w:ascii="AngsanaUPC" w:hAnsi="AngsanaUPC" w:cs="AngsanaUPC"/>
          <w:sz w:val="32"/>
          <w:szCs w:val="32"/>
          <w:cs/>
        </w:rPr>
        <w:t>อ่าน: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การบูรณาการและตีความ</w:t>
      </w:r>
    </w:p>
    <w:p w14:paraId="238537E9" w14:textId="66965961" w:rsidR="00B329A6" w:rsidRPr="005127C8" w:rsidRDefault="00B329A6" w:rsidP="00B329A6">
      <w:pPr>
        <w:pStyle w:val="NormalWeb"/>
        <w:spacing w:before="0" w:beforeAutospacing="0" w:after="0" w:afterAutospacing="0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สถานการณ์: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="00804BC6" w:rsidRPr="00804BC6">
        <w:rPr>
          <w:rFonts w:ascii="AngsanaUPC" w:hAnsi="AngsanaUPC" w:cs="AngsanaUPC" w:hint="cs"/>
          <w:color w:val="ED0000"/>
          <w:sz w:val="32"/>
          <w:szCs w:val="32"/>
          <w:cs/>
        </w:rPr>
        <w:t>สาธารณะ</w:t>
      </w:r>
    </w:p>
    <w:p w14:paraId="48BEA02A" w14:textId="1663235F" w:rsidR="00B329A6" w:rsidRPr="005127C8" w:rsidRDefault="00B329A6" w:rsidP="00B329A6">
      <w:pPr>
        <w:pStyle w:val="NormalWeb"/>
        <w:spacing w:before="0" w:beforeAutospacing="0" w:after="0" w:afterAutospacing="0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แหล่งที่มา: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="00804BC6" w:rsidRPr="00804BC6">
        <w:rPr>
          <w:rFonts w:ascii="AngsanaUPC" w:hAnsi="AngsanaUPC" w:cs="AngsanaUPC" w:hint="cs"/>
          <w:color w:val="ED0000"/>
          <w:sz w:val="32"/>
          <w:szCs w:val="32"/>
          <w:cs/>
        </w:rPr>
        <w:t>แหล่งข้อมูล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เดียว</w:t>
      </w:r>
      <w:r w:rsidRPr="00804BC6">
        <w:rPr>
          <w:rFonts w:ascii="AngsanaUPC" w:hAnsi="AngsanaUPC" w:cs="AngsanaUPC"/>
          <w:color w:val="ED0000"/>
          <w:sz w:val="32"/>
          <w:szCs w:val="32"/>
        </w:rPr>
        <w:t xml:space="preserve">   </w:t>
      </w:r>
      <w:r w:rsidRPr="005127C8">
        <w:rPr>
          <w:rStyle w:val="apple-tab-span"/>
          <w:rFonts w:ascii="AngsanaUPC" w:hAnsi="AngsanaUPC" w:cs="AngsanaUPC"/>
          <w:sz w:val="32"/>
          <w:szCs w:val="32"/>
        </w:rPr>
        <w:tab/>
      </w:r>
    </w:p>
    <w:p w14:paraId="54133FC7" w14:textId="77777777" w:rsidR="00B329A6" w:rsidRPr="005127C8" w:rsidRDefault="00B329A6" w:rsidP="00B329A6">
      <w:pPr>
        <w:pStyle w:val="NormalWeb"/>
        <w:spacing w:before="0" w:beforeAutospacing="0" w:after="0" w:afterAutospacing="0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รูปแบบของเนื้อเรื่อง: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แบบต่อเนื่อง</w:t>
      </w:r>
    </w:p>
    <w:p w14:paraId="01828AF1" w14:textId="77777777" w:rsidR="00B329A6" w:rsidRPr="005127C8" w:rsidRDefault="00B329A6" w:rsidP="00B329A6">
      <w:pPr>
        <w:pStyle w:val="NormalWeb"/>
        <w:spacing w:before="0" w:beforeAutospacing="0" w:after="0" w:afterAutospacing="0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ประเภทของเนื้อเรื่อง: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บอกเล่าอธิบายเหตุผล</w:t>
      </w:r>
      <w:r w:rsidRPr="00804BC6">
        <w:rPr>
          <w:rFonts w:ascii="AngsanaUPC" w:hAnsi="AngsanaUPC" w:cs="AngsanaUPC"/>
          <w:color w:val="ED0000"/>
          <w:sz w:val="32"/>
          <w:szCs w:val="32"/>
        </w:rPr>
        <w:t>  </w:t>
      </w:r>
    </w:p>
    <w:p w14:paraId="0818E445" w14:textId="77777777" w:rsidR="00B329A6" w:rsidRPr="005127C8" w:rsidRDefault="00B329A6" w:rsidP="00B329A6">
      <w:pPr>
        <w:pStyle w:val="NormalWeb"/>
        <w:spacing w:before="0" w:beforeAutospacing="0" w:after="0" w:afterAutospacing="0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ลักษณะข้อสอบ: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แบบเลือกตอบ</w:t>
      </w:r>
    </w:p>
    <w:p w14:paraId="3DF9DEB2" w14:textId="77777777" w:rsidR="00B329A6" w:rsidRPr="005127C8" w:rsidRDefault="00B329A6" w:rsidP="00B329A6">
      <w:pPr>
        <w:pStyle w:val="NormalWeb"/>
        <w:spacing w:before="0" w:beforeAutospacing="0" w:after="0" w:afterAutospacing="0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ความสอดคล้องตัวชี้วัด:</w:t>
      </w:r>
      <w:r w:rsidRPr="005127C8">
        <w:rPr>
          <w:rFonts w:ascii="AngsanaUPC" w:hAnsi="AngsanaUPC" w:cs="AngsanaUPC"/>
          <w:sz w:val="32"/>
          <w:szCs w:val="32"/>
        </w:rPr>
        <w:t> 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 xml:space="preserve">ท </w:t>
      </w:r>
      <w:r w:rsidRPr="00804BC6">
        <w:rPr>
          <w:rFonts w:ascii="AngsanaUPC" w:hAnsi="AngsanaUPC" w:cs="AngsanaUPC"/>
          <w:color w:val="ED0000"/>
          <w:sz w:val="32"/>
          <w:szCs w:val="32"/>
        </w:rPr>
        <w:t xml:space="preserve">1.1,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 xml:space="preserve">ม. </w:t>
      </w:r>
      <w:r w:rsidRPr="00804BC6">
        <w:rPr>
          <w:rFonts w:ascii="AngsanaUPC" w:hAnsi="AngsanaUPC" w:cs="AngsanaUPC"/>
          <w:color w:val="ED0000"/>
          <w:sz w:val="32"/>
          <w:szCs w:val="32"/>
        </w:rPr>
        <w:t xml:space="preserve">1/2: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จับใจความสำคัญจากเรื่องที่อ่าน</w:t>
      </w:r>
    </w:p>
    <w:p w14:paraId="35E11769" w14:textId="48093F32" w:rsidR="00B329A6" w:rsidRPr="005127C8" w:rsidRDefault="00B329A6" w:rsidP="00B329A6">
      <w:pPr>
        <w:spacing w:after="0"/>
        <w:rPr>
          <w:rFonts w:ascii="AngsanaUPC" w:hAnsi="AngsanaUPC" w:cs="AngsanaUPC"/>
          <w:b/>
          <w:bCs/>
          <w:sz w:val="32"/>
          <w:szCs w:val="32"/>
        </w:rPr>
      </w:pPr>
      <w:r w:rsidRPr="005127C8">
        <w:rPr>
          <w:rFonts w:ascii="AngsanaUPC" w:hAnsi="AngsanaUPC" w:cs="AngsanaUPC"/>
          <w:b/>
          <w:bCs/>
          <w:sz w:val="32"/>
          <w:szCs w:val="32"/>
          <w:cs/>
        </w:rPr>
        <w:t xml:space="preserve">คำถามที่ </w:t>
      </w:r>
      <w:r w:rsidR="00804BC6">
        <w:rPr>
          <w:rFonts w:ascii="AngsanaUPC" w:hAnsi="AngsanaUPC" w:cs="AngsanaUPC" w:hint="cs"/>
          <w:b/>
          <w:bCs/>
          <w:sz w:val="32"/>
          <w:szCs w:val="32"/>
          <w:cs/>
        </w:rPr>
        <w:t xml:space="preserve"> </w:t>
      </w:r>
      <w:r w:rsidR="00804BC6">
        <w:rPr>
          <w:rFonts w:ascii="AngsanaUPC" w:hAnsi="AngsanaUPC" w:cs="AngsanaUPC"/>
          <w:b/>
          <w:bCs/>
          <w:sz w:val="32"/>
          <w:szCs w:val="32"/>
        </w:rPr>
        <w:t xml:space="preserve">2 </w:t>
      </w:r>
      <w:r w:rsidRPr="005127C8">
        <w:rPr>
          <w:rFonts w:ascii="AngsanaUPC" w:hAnsi="AngsanaUPC" w:cs="AngsanaUPC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5127C8">
        <w:rPr>
          <w:rFonts w:ascii="AngsanaUPC" w:hAnsi="AngsanaUPC" w:cs="AngsanaUPC"/>
          <w:b/>
          <w:bCs/>
          <w:sz w:val="32"/>
          <w:szCs w:val="32"/>
        </w:rPr>
        <w:t xml:space="preserve">1 </w:t>
      </w:r>
      <w:r w:rsidRPr="005127C8">
        <w:rPr>
          <w:rFonts w:ascii="AngsanaUPC" w:hAnsi="AngsanaUPC" w:cs="AngsanaUPC"/>
          <w:b/>
          <w:bCs/>
          <w:sz w:val="32"/>
          <w:szCs w:val="32"/>
          <w:cs/>
        </w:rPr>
        <w:t>คำถาม)</w:t>
      </w:r>
    </w:p>
    <w:p w14:paraId="5A48F4FA" w14:textId="62AEB842" w:rsidR="00804BC6" w:rsidRPr="00804BC6" w:rsidRDefault="00804BC6" w:rsidP="00804BC6">
      <w:pPr>
        <w:pStyle w:val="NormalWeb"/>
        <w:spacing w:after="150" w:afterAutospacing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804BC6">
        <w:rPr>
          <w:rFonts w:ascii="AngsanaUPC" w:eastAsiaTheme="minorHAnsi" w:hAnsi="AngsanaUPC" w:cs="AngsanaUPC"/>
          <w:sz w:val="32"/>
          <w:szCs w:val="32"/>
          <w:highlight w:val="yellow"/>
          <w:cs/>
        </w:rPr>
        <w:t xml:space="preserve">จากบทความเรื่อง </w:t>
      </w:r>
      <w:r w:rsidRPr="00B34C1F">
        <w:rPr>
          <w:rFonts w:asciiTheme="majorBidi" w:hAnsiTheme="majorBidi" w:cstheme="majorBidi"/>
          <w:b/>
          <w:bCs/>
          <w:sz w:val="32"/>
          <w:szCs w:val="32"/>
          <w:highlight w:val="yellow"/>
          <w:cs/>
        </w:rPr>
        <w:t>ตะลิงปลิง อาจเป็นภัยต่อไตของคุณ</w:t>
      </w:r>
      <w:r w:rsidRPr="00804BC6">
        <w:rPr>
          <w:rFonts w:asciiTheme="majorBidi" w:hAnsiTheme="majorBidi" w:cstheme="majorBidi"/>
          <w:b/>
          <w:bCs/>
          <w:sz w:val="32"/>
          <w:szCs w:val="32"/>
          <w:highlight w:val="yellow"/>
        </w:rPr>
        <w:t xml:space="preserve"> </w:t>
      </w:r>
      <w:r w:rsidRPr="00804BC6">
        <w:rPr>
          <w:rFonts w:ascii="AngsanaUPC" w:eastAsiaTheme="minorHAnsi" w:hAnsi="AngsanaUPC" w:cs="AngsanaUPC"/>
          <w:sz w:val="32"/>
          <w:szCs w:val="32"/>
          <w:highlight w:val="yellow"/>
          <w:cs/>
        </w:rPr>
        <w:t>เป็นข้อเท็จจริง หรือความคิดเห็น จงเลือก ข้อเท็จจริง</w:t>
      </w:r>
      <w:r w:rsidRPr="00804BC6">
        <w:rPr>
          <w:rFonts w:ascii="AngsanaUPC" w:eastAsiaTheme="minorHAnsi" w:hAnsi="AngsanaUPC" w:cs="AngsanaUPC"/>
          <w:sz w:val="32"/>
          <w:szCs w:val="32"/>
          <w:highlight w:val="yellow"/>
        </w:rPr>
        <w:t xml:space="preserve"> </w:t>
      </w:r>
      <w:r w:rsidRPr="00804BC6">
        <w:rPr>
          <w:rFonts w:ascii="AngsanaUPC" w:eastAsiaTheme="minorHAnsi" w:hAnsi="AngsanaUPC" w:cs="AngsanaUPC"/>
          <w:sz w:val="32"/>
          <w:szCs w:val="32"/>
          <w:highlight w:val="yellow"/>
          <w:cs/>
        </w:rPr>
        <w:t>หรือ ความคิดเห็น ในแต่ละข้อความ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520"/>
        <w:gridCol w:w="2515"/>
      </w:tblGrid>
      <w:tr w:rsidR="00804BC6" w14:paraId="6F8C68AF" w14:textId="77777777" w:rsidTr="00AB5C39">
        <w:tc>
          <w:tcPr>
            <w:tcW w:w="4855" w:type="dxa"/>
          </w:tcPr>
          <w:p w14:paraId="3D68AA2C" w14:textId="21C773F3" w:rsidR="00804BC6" w:rsidRDefault="00804BC6" w:rsidP="00804BC6">
            <w:pPr>
              <w:pStyle w:val="NormalWeb"/>
              <w:spacing w:before="0" w:beforeAutospacing="0" w:after="0" w:afterAutospacing="0"/>
              <w:rPr>
                <w:rFonts w:ascii="AngsanaUPC" w:eastAsiaTheme="minorHAnsi" w:hAnsi="AngsanaUPC" w:cs="AngsanaUPC"/>
                <w:sz w:val="32"/>
                <w:szCs w:val="32"/>
              </w:rPr>
            </w:pPr>
            <w:r w:rsidRPr="00804BC6">
              <w:rPr>
                <w:rFonts w:ascii="AngsanaUPC" w:eastAsiaTheme="minorHAnsi" w:hAnsi="AngsanaUPC" w:cs="AngsanaUPC"/>
                <w:sz w:val="32"/>
                <w:szCs w:val="32"/>
                <w:cs/>
              </w:rPr>
              <w:t>ข้อความนี้เป็นข้อเท็จจริง หรือความคิดเห็น</w:t>
            </w:r>
          </w:p>
        </w:tc>
        <w:tc>
          <w:tcPr>
            <w:tcW w:w="2520" w:type="dxa"/>
          </w:tcPr>
          <w:p w14:paraId="73551DCB" w14:textId="2014F467" w:rsidR="00804BC6" w:rsidRDefault="00804BC6" w:rsidP="00804BC6">
            <w:pPr>
              <w:pStyle w:val="NormalWeb"/>
              <w:spacing w:before="0" w:beforeAutospacing="0" w:after="0" w:afterAutospacing="0"/>
              <w:jc w:val="center"/>
              <w:rPr>
                <w:rFonts w:ascii="AngsanaUPC" w:eastAsiaTheme="minorHAnsi" w:hAnsi="AngsanaUPC" w:cs="AngsanaUPC"/>
                <w:sz w:val="32"/>
                <w:szCs w:val="32"/>
              </w:rPr>
            </w:pPr>
            <w:r w:rsidRPr="00804BC6">
              <w:rPr>
                <w:rFonts w:ascii="AngsanaUPC" w:eastAsiaTheme="minorHAnsi" w:hAnsi="AngsanaUPC" w:cs="AngsanaUPC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2515" w:type="dxa"/>
          </w:tcPr>
          <w:p w14:paraId="2364DD59" w14:textId="39D400FC" w:rsidR="00804BC6" w:rsidRDefault="00804BC6" w:rsidP="00804BC6">
            <w:pPr>
              <w:pStyle w:val="NormalWeb"/>
              <w:spacing w:before="0" w:beforeAutospacing="0" w:after="0" w:afterAutospacing="0"/>
              <w:jc w:val="center"/>
              <w:rPr>
                <w:rFonts w:ascii="AngsanaUPC" w:eastAsiaTheme="minorHAnsi" w:hAnsi="AngsanaUPC" w:cs="AngsanaUPC" w:hint="cs"/>
                <w:sz w:val="32"/>
                <w:szCs w:val="32"/>
                <w:cs/>
              </w:rPr>
            </w:pPr>
            <w:r>
              <w:rPr>
                <w:rFonts w:ascii="AngsanaUPC" w:eastAsiaTheme="minorHAnsi" w:hAnsi="AngsanaUPC" w:cs="AngsanaUPC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804BC6" w14:paraId="3C9A8E18" w14:textId="77777777" w:rsidTr="00AB5C39">
        <w:tc>
          <w:tcPr>
            <w:tcW w:w="4855" w:type="dxa"/>
          </w:tcPr>
          <w:p w14:paraId="7898FB1B" w14:textId="2D69C180" w:rsidR="00804BC6" w:rsidRPr="00AB5C39" w:rsidRDefault="00AB5C39" w:rsidP="00B329A6">
            <w:pPr>
              <w:pStyle w:val="NormalWeb"/>
              <w:spacing w:before="0" w:beforeAutospacing="0" w:after="0" w:afterAutospacing="0"/>
              <w:rPr>
                <w:rFonts w:ascii="AngsanaUPC" w:eastAsiaTheme="minorHAnsi" w:hAnsi="AngsanaUPC" w:cs="AngsanaUPC"/>
                <w:sz w:val="32"/>
                <w:szCs w:val="32"/>
              </w:rPr>
            </w:pPr>
            <w:r w:rsidRPr="00B34C1F">
              <w:rPr>
                <w:rFonts w:asciiTheme="majorBidi" w:hAnsiTheme="majorBidi" w:cstheme="majorBidi"/>
                <w:sz w:val="32"/>
                <w:szCs w:val="32"/>
                <w:cs/>
              </w:rPr>
              <w:t>การรับประทานตะลิงปลิงมากเกินไปอาจส่งผลกระทบต่อไตได้ เนื่องจากตะลิงปลิงมีสารออกซาลิกสูง</w:t>
            </w:r>
          </w:p>
        </w:tc>
        <w:tc>
          <w:tcPr>
            <w:tcW w:w="2520" w:type="dxa"/>
          </w:tcPr>
          <w:p w14:paraId="1FE62CA1" w14:textId="77777777" w:rsidR="00804BC6" w:rsidRDefault="00804BC6" w:rsidP="00B329A6">
            <w:pPr>
              <w:pStyle w:val="NormalWeb"/>
              <w:spacing w:before="0" w:beforeAutospacing="0" w:after="0" w:afterAutospacing="0"/>
              <w:rPr>
                <w:rFonts w:ascii="AngsanaUPC" w:eastAsiaTheme="minorHAnsi" w:hAnsi="AngsanaUPC" w:cs="AngsanaUPC"/>
                <w:sz w:val="32"/>
                <w:szCs w:val="32"/>
              </w:rPr>
            </w:pPr>
          </w:p>
        </w:tc>
        <w:tc>
          <w:tcPr>
            <w:tcW w:w="2515" w:type="dxa"/>
          </w:tcPr>
          <w:p w14:paraId="5C4ACCAA" w14:textId="77777777" w:rsidR="00804BC6" w:rsidRDefault="00804BC6" w:rsidP="00B329A6">
            <w:pPr>
              <w:pStyle w:val="NormalWeb"/>
              <w:spacing w:before="0" w:beforeAutospacing="0" w:after="0" w:afterAutospacing="0"/>
              <w:rPr>
                <w:rFonts w:ascii="AngsanaUPC" w:eastAsiaTheme="minorHAnsi" w:hAnsi="AngsanaUPC" w:cs="AngsanaUPC"/>
                <w:sz w:val="32"/>
                <w:szCs w:val="32"/>
              </w:rPr>
            </w:pPr>
          </w:p>
        </w:tc>
      </w:tr>
      <w:tr w:rsidR="00804BC6" w14:paraId="77366172" w14:textId="77777777" w:rsidTr="00AB5C39">
        <w:tc>
          <w:tcPr>
            <w:tcW w:w="4855" w:type="dxa"/>
          </w:tcPr>
          <w:p w14:paraId="512B0201" w14:textId="31BCB169" w:rsidR="00804BC6" w:rsidRPr="00AB5C39" w:rsidRDefault="00AB5C39" w:rsidP="00B329A6">
            <w:pPr>
              <w:pStyle w:val="NormalWeb"/>
              <w:spacing w:before="0" w:beforeAutospacing="0" w:after="0" w:afterAutospacing="0"/>
              <w:rPr>
                <w:rFonts w:ascii="AngsanaUPC" w:eastAsiaTheme="minorHAnsi" w:hAnsi="AngsanaUPC" w:cs="AngsanaUPC"/>
                <w:sz w:val="32"/>
                <w:szCs w:val="32"/>
              </w:rPr>
            </w:pPr>
            <w:r w:rsidRPr="00B34C1F">
              <w:rPr>
                <w:rFonts w:asciiTheme="majorBidi" w:hAnsiTheme="majorBidi" w:cstheme="majorBidi"/>
                <w:sz w:val="32"/>
                <w:szCs w:val="32"/>
                <w:cs/>
              </w:rPr>
              <w:t>ตะลิงปลิง</w:t>
            </w:r>
            <w:r w:rsidRPr="00AB5C39">
              <w:rPr>
                <w:rFonts w:asciiTheme="majorBidi" w:hAnsiTheme="majorBidi" w:cstheme="majorBidi" w:hint="cs"/>
                <w:sz w:val="32"/>
                <w:szCs w:val="32"/>
                <w:cs/>
              </w:rPr>
              <w:t>น่าทานมากในช่วงน่าร้อน</w:t>
            </w:r>
          </w:p>
        </w:tc>
        <w:tc>
          <w:tcPr>
            <w:tcW w:w="2520" w:type="dxa"/>
          </w:tcPr>
          <w:p w14:paraId="79F8BA6D" w14:textId="77777777" w:rsidR="00804BC6" w:rsidRDefault="00804BC6" w:rsidP="00B329A6">
            <w:pPr>
              <w:pStyle w:val="NormalWeb"/>
              <w:spacing w:before="0" w:beforeAutospacing="0" w:after="0" w:afterAutospacing="0"/>
              <w:rPr>
                <w:rFonts w:ascii="AngsanaUPC" w:eastAsiaTheme="minorHAnsi" w:hAnsi="AngsanaUPC" w:cs="AngsanaUPC"/>
                <w:sz w:val="32"/>
                <w:szCs w:val="32"/>
              </w:rPr>
            </w:pPr>
          </w:p>
        </w:tc>
        <w:tc>
          <w:tcPr>
            <w:tcW w:w="2515" w:type="dxa"/>
          </w:tcPr>
          <w:p w14:paraId="5614CE2C" w14:textId="77777777" w:rsidR="00804BC6" w:rsidRDefault="00804BC6" w:rsidP="00B329A6">
            <w:pPr>
              <w:pStyle w:val="NormalWeb"/>
              <w:spacing w:before="0" w:beforeAutospacing="0" w:after="0" w:afterAutospacing="0"/>
              <w:rPr>
                <w:rFonts w:ascii="AngsanaUPC" w:eastAsiaTheme="minorHAnsi" w:hAnsi="AngsanaUPC" w:cs="AngsanaUPC"/>
                <w:sz w:val="32"/>
                <w:szCs w:val="32"/>
              </w:rPr>
            </w:pPr>
          </w:p>
        </w:tc>
      </w:tr>
      <w:tr w:rsidR="00804BC6" w14:paraId="63A009C8" w14:textId="77777777" w:rsidTr="00AB5C39">
        <w:tc>
          <w:tcPr>
            <w:tcW w:w="4855" w:type="dxa"/>
          </w:tcPr>
          <w:p w14:paraId="514D6F07" w14:textId="6341C6D4" w:rsidR="00804BC6" w:rsidRPr="00AB5C39" w:rsidRDefault="00AB5C39" w:rsidP="00AB5C39">
            <w:pPr>
              <w:pStyle w:val="NormalWeb"/>
              <w:spacing w:after="150" w:afterAutospacing="0"/>
              <w:jc w:val="both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B34C1F">
              <w:rPr>
                <w:rFonts w:asciiTheme="majorBidi" w:hAnsiTheme="majorBidi" w:cstheme="majorBidi"/>
                <w:sz w:val="32"/>
                <w:szCs w:val="32"/>
                <w:cs/>
              </w:rPr>
              <w:t>รับประทานในปริมาณที่พอเหมาะ ไม่ควรกินตะลิงปลิงในปริมาณมากเกินไป</w:t>
            </w:r>
          </w:p>
        </w:tc>
        <w:tc>
          <w:tcPr>
            <w:tcW w:w="2520" w:type="dxa"/>
          </w:tcPr>
          <w:p w14:paraId="22A9333D" w14:textId="77777777" w:rsidR="00804BC6" w:rsidRDefault="00804BC6" w:rsidP="00B329A6">
            <w:pPr>
              <w:pStyle w:val="NormalWeb"/>
              <w:spacing w:before="0" w:beforeAutospacing="0" w:after="0" w:afterAutospacing="0"/>
              <w:rPr>
                <w:rFonts w:ascii="AngsanaUPC" w:eastAsiaTheme="minorHAnsi" w:hAnsi="AngsanaUPC" w:cs="AngsanaUPC"/>
                <w:sz w:val="32"/>
                <w:szCs w:val="32"/>
              </w:rPr>
            </w:pPr>
          </w:p>
        </w:tc>
        <w:tc>
          <w:tcPr>
            <w:tcW w:w="2515" w:type="dxa"/>
          </w:tcPr>
          <w:p w14:paraId="501F80E1" w14:textId="77777777" w:rsidR="00804BC6" w:rsidRDefault="00804BC6" w:rsidP="00B329A6">
            <w:pPr>
              <w:pStyle w:val="NormalWeb"/>
              <w:spacing w:before="0" w:beforeAutospacing="0" w:after="0" w:afterAutospacing="0"/>
              <w:rPr>
                <w:rFonts w:ascii="AngsanaUPC" w:eastAsiaTheme="minorHAnsi" w:hAnsi="AngsanaUPC" w:cs="AngsanaUPC"/>
                <w:sz w:val="32"/>
                <w:szCs w:val="32"/>
              </w:rPr>
            </w:pPr>
          </w:p>
        </w:tc>
      </w:tr>
      <w:tr w:rsidR="00804BC6" w14:paraId="5EA660CA" w14:textId="77777777" w:rsidTr="00AB5C39">
        <w:tc>
          <w:tcPr>
            <w:tcW w:w="4855" w:type="dxa"/>
          </w:tcPr>
          <w:p w14:paraId="1049FD9F" w14:textId="0B435238" w:rsidR="00804BC6" w:rsidRDefault="00AB5C39" w:rsidP="00AB5C39">
            <w:pPr>
              <w:pStyle w:val="NormalWeb"/>
              <w:spacing w:after="150" w:afterAutospacing="0"/>
              <w:jc w:val="both"/>
              <w:rPr>
                <w:rFonts w:ascii="AngsanaUPC" w:eastAsiaTheme="minorHAnsi" w:hAnsi="AngsanaUPC" w:cs="AngsanaUPC"/>
                <w:sz w:val="32"/>
                <w:szCs w:val="32"/>
              </w:rPr>
            </w:pPr>
            <w:r>
              <w:rPr>
                <w:rFonts w:ascii="AngsanaUPC" w:eastAsiaTheme="minorHAnsi" w:hAnsi="AngsanaUPC" w:cs="AngsanaUPC" w:hint="cs"/>
                <w:sz w:val="32"/>
                <w:szCs w:val="32"/>
                <w:cs/>
              </w:rPr>
              <w:t>จากบทความนี้ทุกคนควรหลีกเลี่ยงการทานตะลิงปลิง</w:t>
            </w:r>
          </w:p>
        </w:tc>
        <w:tc>
          <w:tcPr>
            <w:tcW w:w="2520" w:type="dxa"/>
          </w:tcPr>
          <w:p w14:paraId="01937A82" w14:textId="77777777" w:rsidR="00804BC6" w:rsidRDefault="00804BC6" w:rsidP="00B329A6">
            <w:pPr>
              <w:pStyle w:val="NormalWeb"/>
              <w:spacing w:before="0" w:beforeAutospacing="0" w:after="0" w:afterAutospacing="0"/>
              <w:rPr>
                <w:rFonts w:ascii="AngsanaUPC" w:eastAsiaTheme="minorHAnsi" w:hAnsi="AngsanaUPC" w:cs="AngsanaUPC"/>
                <w:sz w:val="32"/>
                <w:szCs w:val="32"/>
              </w:rPr>
            </w:pPr>
          </w:p>
        </w:tc>
        <w:tc>
          <w:tcPr>
            <w:tcW w:w="2515" w:type="dxa"/>
          </w:tcPr>
          <w:p w14:paraId="11CF741E" w14:textId="77777777" w:rsidR="00804BC6" w:rsidRDefault="00804BC6" w:rsidP="00B329A6">
            <w:pPr>
              <w:pStyle w:val="NormalWeb"/>
              <w:spacing w:before="0" w:beforeAutospacing="0" w:after="0" w:afterAutospacing="0"/>
              <w:rPr>
                <w:rFonts w:ascii="AngsanaUPC" w:eastAsiaTheme="minorHAnsi" w:hAnsi="AngsanaUPC" w:cs="AngsanaUPC"/>
                <w:sz w:val="32"/>
                <w:szCs w:val="32"/>
              </w:rPr>
            </w:pPr>
          </w:p>
        </w:tc>
      </w:tr>
    </w:tbl>
    <w:p w14:paraId="3D1C456E" w14:textId="6AD362DD" w:rsidR="00804BC6" w:rsidRPr="00AB5C39" w:rsidRDefault="00804BC6" w:rsidP="00AB5C39">
      <w:pPr>
        <w:pStyle w:val="NormalWeb"/>
        <w:spacing w:before="0" w:beforeAutospacing="0" w:after="0" w:afterAutospacing="0"/>
        <w:ind w:firstLine="360"/>
        <w:rPr>
          <w:rFonts w:ascii="AngsanaUPC" w:eastAsiaTheme="minorHAnsi" w:hAnsi="AngsanaUPC" w:cs="AngsanaUPC"/>
          <w:color w:val="ED0000"/>
          <w:sz w:val="32"/>
          <w:szCs w:val="32"/>
        </w:rPr>
      </w:pPr>
      <w:r w:rsidRPr="00804BC6">
        <w:rPr>
          <w:rFonts w:ascii="AngsanaUPC" w:eastAsiaTheme="minorHAnsi" w:hAnsi="AngsanaUPC" w:cs="AngsanaUPC"/>
          <w:sz w:val="32"/>
          <w:szCs w:val="32"/>
          <w:cs/>
        </w:rPr>
        <w:t xml:space="preserve">เฉลย/แนวคำตอบ คำตอบที่ : </w:t>
      </w:r>
      <w:r w:rsidRPr="00AB5C39">
        <w:rPr>
          <w:rFonts w:ascii="AngsanaUPC" w:eastAsiaTheme="minorHAnsi" w:hAnsi="AngsanaUPC" w:cs="AngsanaUPC"/>
          <w:color w:val="ED0000"/>
          <w:sz w:val="32"/>
          <w:szCs w:val="32"/>
          <w:cs/>
        </w:rPr>
        <w:t>ข้อเท็จจริง ความคิดเห็น ข้อเท็จจริง</w:t>
      </w:r>
      <w:r w:rsidRPr="00AB5C39">
        <w:rPr>
          <w:rFonts w:ascii="AngsanaUPC" w:eastAsiaTheme="minorHAnsi" w:hAnsi="AngsanaUPC" w:cs="AngsanaUPC"/>
          <w:color w:val="ED0000"/>
          <w:sz w:val="32"/>
          <w:szCs w:val="32"/>
        </w:rPr>
        <w:t xml:space="preserve"> </w:t>
      </w:r>
      <w:r w:rsidR="00AB5C39" w:rsidRPr="00AB5C39">
        <w:rPr>
          <w:rFonts w:ascii="AngsanaUPC" w:eastAsiaTheme="minorHAnsi" w:hAnsi="AngsanaUPC" w:cs="AngsanaUPC"/>
          <w:color w:val="ED0000"/>
          <w:sz w:val="32"/>
          <w:szCs w:val="32"/>
          <w:cs/>
        </w:rPr>
        <w:t>ความคิดเห็น</w:t>
      </w:r>
    </w:p>
    <w:p w14:paraId="1BB9DEAA" w14:textId="77777777" w:rsidR="00AB5C39" w:rsidRPr="00804BC6" w:rsidRDefault="00AB5C39" w:rsidP="00AB5C39">
      <w:pPr>
        <w:spacing w:after="0" w:line="240" w:lineRule="auto"/>
        <w:ind w:left="360"/>
        <w:rPr>
          <w:rFonts w:ascii="AngsanaUPC" w:hAnsi="AngsanaUPC" w:cs="AngsanaUPC"/>
          <w:color w:val="ED0000"/>
          <w:sz w:val="32"/>
          <w:szCs w:val="32"/>
        </w:rPr>
      </w:pPr>
      <w:r w:rsidRPr="005127C8">
        <w:rPr>
          <w:rFonts w:ascii="AngsanaUPC" w:hAnsi="AngsanaUPC" w:cs="AngsanaUPC"/>
          <w:color w:val="000000"/>
          <w:sz w:val="32"/>
          <w:szCs w:val="32"/>
          <w:cs/>
        </w:rPr>
        <w:t>กระบวนการ</w:t>
      </w:r>
      <w:r w:rsidRPr="005127C8">
        <w:rPr>
          <w:rFonts w:ascii="AngsanaUPC" w:hAnsi="AngsanaUPC" w:cs="AngsanaUPC"/>
          <w:sz w:val="32"/>
          <w:szCs w:val="32"/>
          <w:cs/>
        </w:rPr>
        <w:t>อ่าน: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การบูรณาการและตีความ</w:t>
      </w:r>
    </w:p>
    <w:p w14:paraId="449FCDD7" w14:textId="77777777" w:rsidR="00AB5C39" w:rsidRPr="005127C8" w:rsidRDefault="00AB5C39" w:rsidP="00AB5C39">
      <w:pPr>
        <w:pStyle w:val="NormalWeb"/>
        <w:spacing w:before="0" w:beforeAutospacing="0" w:after="0" w:afterAutospacing="0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สถานการณ์: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804BC6">
        <w:rPr>
          <w:rFonts w:ascii="AngsanaUPC" w:hAnsi="AngsanaUPC" w:cs="AngsanaUPC" w:hint="cs"/>
          <w:color w:val="ED0000"/>
          <w:sz w:val="32"/>
          <w:szCs w:val="32"/>
          <w:cs/>
        </w:rPr>
        <w:t>สาธารณะ</w:t>
      </w:r>
    </w:p>
    <w:p w14:paraId="41A87FC8" w14:textId="77777777" w:rsidR="00AB5C39" w:rsidRPr="005127C8" w:rsidRDefault="00AB5C39" w:rsidP="00AB5C39">
      <w:pPr>
        <w:pStyle w:val="NormalWeb"/>
        <w:spacing w:before="0" w:beforeAutospacing="0" w:after="0" w:afterAutospacing="0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แหล่งที่มา: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804BC6">
        <w:rPr>
          <w:rFonts w:ascii="AngsanaUPC" w:hAnsi="AngsanaUPC" w:cs="AngsanaUPC" w:hint="cs"/>
          <w:color w:val="ED0000"/>
          <w:sz w:val="32"/>
          <w:szCs w:val="32"/>
          <w:cs/>
        </w:rPr>
        <w:t>แหล่งข้อมูล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เดียว</w:t>
      </w:r>
      <w:r w:rsidRPr="00804BC6">
        <w:rPr>
          <w:rFonts w:ascii="AngsanaUPC" w:hAnsi="AngsanaUPC" w:cs="AngsanaUPC"/>
          <w:color w:val="ED0000"/>
          <w:sz w:val="32"/>
          <w:szCs w:val="32"/>
        </w:rPr>
        <w:t xml:space="preserve">   </w:t>
      </w:r>
      <w:r w:rsidRPr="005127C8">
        <w:rPr>
          <w:rStyle w:val="apple-tab-span"/>
          <w:rFonts w:ascii="AngsanaUPC" w:hAnsi="AngsanaUPC" w:cs="AngsanaUPC"/>
          <w:sz w:val="32"/>
          <w:szCs w:val="32"/>
        </w:rPr>
        <w:tab/>
      </w:r>
    </w:p>
    <w:p w14:paraId="783AEADA" w14:textId="77777777" w:rsidR="00AB5C39" w:rsidRPr="005127C8" w:rsidRDefault="00AB5C39" w:rsidP="00AB5C39">
      <w:pPr>
        <w:pStyle w:val="NormalWeb"/>
        <w:spacing w:before="0" w:beforeAutospacing="0" w:after="0" w:afterAutospacing="0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รูปแบบของเนื้อเรื่อง: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แบบต่อเนื่อง</w:t>
      </w:r>
    </w:p>
    <w:p w14:paraId="0750AD2D" w14:textId="77777777" w:rsidR="00AB5C39" w:rsidRPr="005127C8" w:rsidRDefault="00AB5C39" w:rsidP="00AB5C39">
      <w:pPr>
        <w:pStyle w:val="NormalWeb"/>
        <w:spacing w:before="0" w:beforeAutospacing="0" w:after="0" w:afterAutospacing="0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ประเภทของเนื้อเรื่อง: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บอกเล่าอธิบายเหตุผล</w:t>
      </w:r>
      <w:r w:rsidRPr="00804BC6">
        <w:rPr>
          <w:rFonts w:ascii="AngsanaUPC" w:hAnsi="AngsanaUPC" w:cs="AngsanaUPC"/>
          <w:color w:val="ED0000"/>
          <w:sz w:val="32"/>
          <w:szCs w:val="32"/>
        </w:rPr>
        <w:t>  </w:t>
      </w:r>
    </w:p>
    <w:p w14:paraId="3D10541D" w14:textId="7AE8899C" w:rsidR="00AB5C39" w:rsidRPr="005127C8" w:rsidRDefault="00AB5C39" w:rsidP="00AB5C39">
      <w:pPr>
        <w:pStyle w:val="NormalWeb"/>
        <w:spacing w:before="0" w:beforeAutospacing="0" w:after="0" w:afterAutospacing="0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lastRenderedPageBreak/>
        <w:t>ลักษณะข้อสอบ: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แบบเลือกตอบ</w:t>
      </w:r>
      <w:r>
        <w:rPr>
          <w:rFonts w:ascii="AngsanaUPC" w:hAnsi="AngsanaUPC" w:cs="AngsanaUPC" w:hint="cs"/>
          <w:color w:val="ED0000"/>
          <w:sz w:val="32"/>
          <w:szCs w:val="32"/>
          <w:cs/>
        </w:rPr>
        <w:t>เชิงซ้อน</w:t>
      </w:r>
    </w:p>
    <w:p w14:paraId="3677C24A" w14:textId="77777777" w:rsidR="00AB5C39" w:rsidRPr="005127C8" w:rsidRDefault="00AB5C39" w:rsidP="00AB5C39">
      <w:pPr>
        <w:pStyle w:val="NormalWeb"/>
        <w:spacing w:before="0" w:beforeAutospacing="0" w:after="0" w:afterAutospacing="0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ความสอดคล้องตัวชี้วัด:</w:t>
      </w:r>
      <w:r w:rsidRPr="005127C8">
        <w:rPr>
          <w:rFonts w:ascii="AngsanaUPC" w:hAnsi="AngsanaUPC" w:cs="AngsanaUPC"/>
          <w:sz w:val="32"/>
          <w:szCs w:val="32"/>
        </w:rPr>
        <w:t> 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 xml:space="preserve">ท </w:t>
      </w:r>
      <w:r w:rsidRPr="00804BC6">
        <w:rPr>
          <w:rFonts w:ascii="AngsanaUPC" w:hAnsi="AngsanaUPC" w:cs="AngsanaUPC"/>
          <w:color w:val="ED0000"/>
          <w:sz w:val="32"/>
          <w:szCs w:val="32"/>
        </w:rPr>
        <w:t xml:space="preserve">1.1,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 xml:space="preserve">ม. </w:t>
      </w:r>
      <w:r w:rsidRPr="00804BC6">
        <w:rPr>
          <w:rFonts w:ascii="AngsanaUPC" w:hAnsi="AngsanaUPC" w:cs="AngsanaUPC"/>
          <w:color w:val="ED0000"/>
          <w:sz w:val="32"/>
          <w:szCs w:val="32"/>
        </w:rPr>
        <w:t xml:space="preserve">1/2: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จับใจความสำคัญจากเรื่องที่อ่าน</w:t>
      </w:r>
    </w:p>
    <w:p w14:paraId="34DD8849" w14:textId="77777777" w:rsidR="00B329A6" w:rsidRPr="005127C8" w:rsidRDefault="00B329A6" w:rsidP="00B329A6">
      <w:pPr>
        <w:spacing w:after="0" w:line="20" w:lineRule="atLeast"/>
        <w:rPr>
          <w:rFonts w:ascii="AngsanaUPC" w:hAnsi="AngsanaUPC" w:cs="AngsanaUPC"/>
          <w:b/>
          <w:bCs/>
          <w:sz w:val="32"/>
          <w:szCs w:val="32"/>
        </w:rPr>
      </w:pPr>
      <w:r w:rsidRPr="005127C8">
        <w:rPr>
          <w:rFonts w:ascii="AngsanaUPC" w:hAnsi="AngsanaUPC" w:cs="AngsanaUPC"/>
          <w:b/>
          <w:bCs/>
          <w:sz w:val="32"/>
          <w:szCs w:val="32"/>
          <w:cs/>
        </w:rPr>
        <w:t xml:space="preserve">คำถามที่ </w:t>
      </w:r>
      <w:r w:rsidRPr="005127C8">
        <w:rPr>
          <w:rFonts w:ascii="AngsanaUPC" w:hAnsi="AngsanaUPC" w:cs="AngsanaUPC"/>
          <w:b/>
          <w:bCs/>
          <w:sz w:val="32"/>
          <w:szCs w:val="32"/>
        </w:rPr>
        <w:t xml:space="preserve">3 </w:t>
      </w:r>
      <w:r w:rsidRPr="005127C8">
        <w:rPr>
          <w:rFonts w:ascii="AngsanaUPC" w:hAnsi="AngsanaUPC" w:cs="AngsanaUPC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5127C8">
        <w:rPr>
          <w:rFonts w:ascii="AngsanaUPC" w:hAnsi="AngsanaUPC" w:cs="AngsanaUPC"/>
          <w:b/>
          <w:bCs/>
          <w:sz w:val="32"/>
          <w:szCs w:val="32"/>
        </w:rPr>
        <w:t xml:space="preserve">1 </w:t>
      </w:r>
      <w:r w:rsidRPr="005127C8">
        <w:rPr>
          <w:rFonts w:ascii="AngsanaUPC" w:hAnsi="AngsanaUPC" w:cs="AngsanaUPC"/>
          <w:b/>
          <w:bCs/>
          <w:sz w:val="32"/>
          <w:szCs w:val="32"/>
          <w:cs/>
        </w:rPr>
        <w:t>คำถาม)</w:t>
      </w:r>
    </w:p>
    <w:p w14:paraId="31C22BC4" w14:textId="333BFBFF" w:rsidR="00B329A6" w:rsidRPr="005127C8" w:rsidRDefault="00B329A6" w:rsidP="00B329A6">
      <w:pPr>
        <w:spacing w:after="0" w:line="20" w:lineRule="atLeast"/>
        <w:ind w:firstLine="720"/>
        <w:rPr>
          <w:rFonts w:ascii="AngsanaUPC" w:hAnsi="AngsanaUPC" w:cs="AngsanaUPC"/>
          <w:sz w:val="32"/>
          <w:szCs w:val="32"/>
        </w:rPr>
      </w:pPr>
      <w:r w:rsidRPr="00AB5C39">
        <w:rPr>
          <w:rFonts w:ascii="AngsanaUPC" w:hAnsi="AngsanaUPC" w:cs="AngsanaUPC"/>
          <w:sz w:val="32"/>
          <w:szCs w:val="32"/>
          <w:highlight w:val="yellow"/>
          <w:cs/>
        </w:rPr>
        <w:t>คำถาม</w:t>
      </w:r>
      <w:r w:rsidRPr="00AB5C39">
        <w:rPr>
          <w:rFonts w:ascii="AngsanaUPC" w:hAnsi="AngsanaUPC" w:cs="AngsanaUPC"/>
          <w:sz w:val="32"/>
          <w:szCs w:val="32"/>
          <w:highlight w:val="yellow"/>
        </w:rPr>
        <w:t>:</w:t>
      </w:r>
      <w:r w:rsidRPr="00AB5C39">
        <w:rPr>
          <w:rFonts w:ascii="AngsanaUPC" w:hAnsi="AngsanaUPC" w:cs="AngsanaUPC"/>
          <w:sz w:val="32"/>
          <w:szCs w:val="32"/>
          <w:highlight w:val="yellow"/>
          <w:cs/>
        </w:rPr>
        <w:t xml:space="preserve"> </w:t>
      </w:r>
      <w:r w:rsidR="00AB5C39" w:rsidRPr="00AB5C39">
        <w:rPr>
          <w:rFonts w:ascii="AngsanaUPC" w:hAnsi="AngsanaUPC" w:cs="AngsanaUPC"/>
          <w:sz w:val="32"/>
          <w:szCs w:val="32"/>
          <w:highlight w:val="yellow"/>
          <w:cs/>
        </w:rPr>
        <w:t>อ่านข้อความด้านล่างและใส่ตัวเลขตามลำดับเหตุการณ์ที่เกิดขึ้นในเรื่อง</w:t>
      </w:r>
      <w:r w:rsidR="00AB5C39" w:rsidRPr="00B34C1F">
        <w:rPr>
          <w:rFonts w:asciiTheme="majorBidi" w:eastAsia="Times New Roman" w:hAnsiTheme="majorBidi" w:cstheme="majorBidi"/>
          <w:sz w:val="32"/>
          <w:szCs w:val="32"/>
          <w:highlight w:val="yellow"/>
          <w:cs/>
        </w:rPr>
        <w:t>ตะลิงปลิง อาจเป็นภัยต่อไตของคุณ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2250"/>
      </w:tblGrid>
      <w:tr w:rsidR="00AB5C39" w14:paraId="4FD7EF3E" w14:textId="77777777" w:rsidTr="00AB5C39">
        <w:tc>
          <w:tcPr>
            <w:tcW w:w="5125" w:type="dxa"/>
          </w:tcPr>
          <w:p w14:paraId="0D9A21F0" w14:textId="0488F461" w:rsidR="00AB5C39" w:rsidRDefault="00AB5C39" w:rsidP="00AB5C39">
            <w:pPr>
              <w:pStyle w:val="NormalWeb"/>
              <w:spacing w:before="0" w:beforeAutospacing="0" w:after="0" w:afterAutospacing="0"/>
              <w:jc w:val="center"/>
              <w:rPr>
                <w:rFonts w:ascii="AngsanaUPC" w:eastAsiaTheme="minorHAnsi" w:hAnsi="AngsanaUPC" w:cs="AngsanaUPC" w:hint="cs"/>
                <w:sz w:val="32"/>
                <w:szCs w:val="32"/>
              </w:rPr>
            </w:pPr>
            <w:r w:rsidRPr="00804BC6">
              <w:rPr>
                <w:rFonts w:ascii="AngsanaUPC" w:eastAsiaTheme="minorHAnsi" w:hAnsi="AngsanaUPC" w:cs="AngsanaUPC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250" w:type="dxa"/>
          </w:tcPr>
          <w:p w14:paraId="6D14BE5D" w14:textId="4BB58667" w:rsidR="00AB5C39" w:rsidRDefault="00AB5C39" w:rsidP="00431447">
            <w:pPr>
              <w:pStyle w:val="NormalWeb"/>
              <w:spacing w:before="0" w:beforeAutospacing="0" w:after="0" w:afterAutospacing="0"/>
              <w:jc w:val="center"/>
              <w:rPr>
                <w:rFonts w:ascii="AngsanaUPC" w:eastAsiaTheme="minorHAnsi" w:hAnsi="AngsanaUPC" w:cs="AngsanaUPC" w:hint="cs"/>
                <w:sz w:val="32"/>
                <w:szCs w:val="32"/>
              </w:rPr>
            </w:pPr>
            <w:r>
              <w:rPr>
                <w:rFonts w:ascii="AngsanaUPC" w:eastAsiaTheme="minorHAnsi" w:hAnsi="AngsanaUPC" w:cs="AngsanaUPC" w:hint="cs"/>
                <w:sz w:val="32"/>
                <w:szCs w:val="32"/>
                <w:cs/>
              </w:rPr>
              <w:t>ลำดับเหตุการณ์</w:t>
            </w:r>
          </w:p>
        </w:tc>
      </w:tr>
      <w:tr w:rsidR="00AB5C39" w14:paraId="7E8BE92E" w14:textId="77777777" w:rsidTr="00AB5C39">
        <w:tc>
          <w:tcPr>
            <w:tcW w:w="5125" w:type="dxa"/>
          </w:tcPr>
          <w:p w14:paraId="2A02084C" w14:textId="0DD97419" w:rsidR="00AB5C39" w:rsidRPr="00AB5C39" w:rsidRDefault="00AB5C39" w:rsidP="00AB5C39">
            <w:pPr>
              <w:pStyle w:val="NormalWeb"/>
              <w:spacing w:after="150" w:afterAutospacing="0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B34C1F">
              <w:rPr>
                <w:rFonts w:asciiTheme="majorBidi" w:hAnsiTheme="majorBidi" w:cstheme="majorBidi"/>
                <w:sz w:val="32"/>
                <w:szCs w:val="32"/>
                <w:cs/>
              </w:rPr>
              <w:t>อาการแสดงของโรคไตจากผลึกออกซาเลท</w:t>
            </w:r>
          </w:p>
        </w:tc>
        <w:tc>
          <w:tcPr>
            <w:tcW w:w="2250" w:type="dxa"/>
          </w:tcPr>
          <w:p w14:paraId="2B051F3B" w14:textId="77777777" w:rsidR="00AB5C39" w:rsidRDefault="00AB5C39" w:rsidP="00431447">
            <w:pPr>
              <w:pStyle w:val="NormalWeb"/>
              <w:spacing w:before="0" w:beforeAutospacing="0" w:after="0" w:afterAutospacing="0"/>
              <w:rPr>
                <w:rFonts w:ascii="AngsanaUPC" w:eastAsiaTheme="minorHAnsi" w:hAnsi="AngsanaUPC" w:cs="AngsanaUPC"/>
                <w:sz w:val="32"/>
                <w:szCs w:val="32"/>
              </w:rPr>
            </w:pPr>
          </w:p>
        </w:tc>
      </w:tr>
      <w:tr w:rsidR="00AB5C39" w14:paraId="5B5912B3" w14:textId="77777777" w:rsidTr="00AB5C39">
        <w:tc>
          <w:tcPr>
            <w:tcW w:w="5125" w:type="dxa"/>
          </w:tcPr>
          <w:p w14:paraId="587D863E" w14:textId="6D4BA24B" w:rsidR="00AB5C39" w:rsidRPr="00AB5C39" w:rsidRDefault="00AB5C39" w:rsidP="00AB5C39">
            <w:pPr>
              <w:pStyle w:val="NormalWeb"/>
              <w:spacing w:after="150" w:afterAutospacing="0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B34C1F">
              <w:rPr>
                <w:rFonts w:asciiTheme="majorBidi" w:hAnsiTheme="majorBidi" w:cstheme="majorBidi"/>
                <w:sz w:val="32"/>
                <w:szCs w:val="32"/>
                <w:cs/>
              </w:rPr>
              <w:t>ผลึกออกซาเลท ซึ่งอาจสะสมในท่อไตและทางเดินปัสสาวะ หากสะสมมากเกินไปอาจก่อให้เกิดนิ่วในไต หรือในกรณีที่รุนแรงอาจนำไปสู่ภาวะไตวายเฉียบพลันได้</w:t>
            </w:r>
          </w:p>
        </w:tc>
        <w:tc>
          <w:tcPr>
            <w:tcW w:w="2250" w:type="dxa"/>
          </w:tcPr>
          <w:p w14:paraId="6293CE2A" w14:textId="77777777" w:rsidR="00AB5C39" w:rsidRDefault="00AB5C39" w:rsidP="00431447">
            <w:pPr>
              <w:pStyle w:val="NormalWeb"/>
              <w:spacing w:before="0" w:beforeAutospacing="0" w:after="0" w:afterAutospacing="0"/>
              <w:rPr>
                <w:rFonts w:ascii="AngsanaUPC" w:eastAsiaTheme="minorHAnsi" w:hAnsi="AngsanaUPC" w:cs="AngsanaUPC"/>
                <w:sz w:val="32"/>
                <w:szCs w:val="32"/>
              </w:rPr>
            </w:pPr>
          </w:p>
        </w:tc>
      </w:tr>
      <w:tr w:rsidR="00AB5C39" w14:paraId="53975AF6" w14:textId="77777777" w:rsidTr="00AB5C39">
        <w:tc>
          <w:tcPr>
            <w:tcW w:w="5125" w:type="dxa"/>
          </w:tcPr>
          <w:p w14:paraId="032F3705" w14:textId="77777777" w:rsidR="00AB5C39" w:rsidRPr="00AB5C39" w:rsidRDefault="00AB5C39" w:rsidP="00431447">
            <w:pPr>
              <w:pStyle w:val="NormalWeb"/>
              <w:spacing w:after="150" w:afterAutospacing="0"/>
              <w:jc w:val="both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B34C1F">
              <w:rPr>
                <w:rFonts w:asciiTheme="majorBidi" w:hAnsiTheme="majorBidi" w:cstheme="majorBidi"/>
                <w:sz w:val="32"/>
                <w:szCs w:val="32"/>
                <w:cs/>
              </w:rPr>
              <w:t>รับประทานในปริมาณที่พอเหมาะ ไม่ควรกินตะลิงปลิงในปริมาณมากเกินไป</w:t>
            </w:r>
          </w:p>
        </w:tc>
        <w:tc>
          <w:tcPr>
            <w:tcW w:w="2250" w:type="dxa"/>
          </w:tcPr>
          <w:p w14:paraId="455E7410" w14:textId="77777777" w:rsidR="00AB5C39" w:rsidRDefault="00AB5C39" w:rsidP="00431447">
            <w:pPr>
              <w:pStyle w:val="NormalWeb"/>
              <w:spacing w:before="0" w:beforeAutospacing="0" w:after="0" w:afterAutospacing="0"/>
              <w:rPr>
                <w:rFonts w:ascii="AngsanaUPC" w:eastAsiaTheme="minorHAnsi" w:hAnsi="AngsanaUPC" w:cs="AngsanaUPC"/>
                <w:sz w:val="32"/>
                <w:szCs w:val="32"/>
              </w:rPr>
            </w:pPr>
          </w:p>
        </w:tc>
      </w:tr>
      <w:tr w:rsidR="00AB5C39" w14:paraId="747E4AC6" w14:textId="77777777" w:rsidTr="00AB5C39">
        <w:tc>
          <w:tcPr>
            <w:tcW w:w="5125" w:type="dxa"/>
          </w:tcPr>
          <w:p w14:paraId="70897558" w14:textId="16815732" w:rsidR="00AB5C39" w:rsidRPr="00AB5C39" w:rsidRDefault="00AB5C39" w:rsidP="00431447">
            <w:pPr>
              <w:pStyle w:val="NormalWeb"/>
              <w:spacing w:after="150" w:afterAutospacing="0"/>
              <w:jc w:val="both"/>
              <w:rPr>
                <w:rFonts w:ascii="AngsanaUPC" w:eastAsiaTheme="minorHAnsi" w:hAnsi="AngsanaUPC" w:cs="AngsanaUPC"/>
                <w:sz w:val="32"/>
                <w:szCs w:val="32"/>
              </w:rPr>
            </w:pPr>
            <w:r w:rsidRPr="00B34C1F">
              <w:rPr>
                <w:rFonts w:asciiTheme="majorBidi" w:hAnsiTheme="majorBidi" w:cstheme="majorBidi"/>
                <w:sz w:val="32"/>
                <w:szCs w:val="32"/>
                <w:cs/>
              </w:rPr>
              <w:t>ตะลิงปลิงเป็นผลไม้ที่มีรสเปรี้ยวจัดด้วยรสชาติที่เป็นเอกลักษณ์และสรรพคุณทางยาสมุนไพรที่เชื่อกันว่ามีมากมาย</w:t>
            </w:r>
          </w:p>
        </w:tc>
        <w:tc>
          <w:tcPr>
            <w:tcW w:w="2250" w:type="dxa"/>
          </w:tcPr>
          <w:p w14:paraId="646792F9" w14:textId="77777777" w:rsidR="00AB5C39" w:rsidRDefault="00AB5C39" w:rsidP="00431447">
            <w:pPr>
              <w:pStyle w:val="NormalWeb"/>
              <w:spacing w:before="0" w:beforeAutospacing="0" w:after="0" w:afterAutospacing="0"/>
              <w:rPr>
                <w:rFonts w:ascii="AngsanaUPC" w:eastAsiaTheme="minorHAnsi" w:hAnsi="AngsanaUPC" w:cs="AngsanaUPC"/>
                <w:sz w:val="32"/>
                <w:szCs w:val="32"/>
              </w:rPr>
            </w:pPr>
          </w:p>
        </w:tc>
      </w:tr>
    </w:tbl>
    <w:p w14:paraId="22D97AF5" w14:textId="77777777" w:rsidR="00AB5C39" w:rsidRDefault="00AB5C39" w:rsidP="00B329A6">
      <w:pPr>
        <w:pStyle w:val="NormalWeb"/>
        <w:spacing w:before="0" w:beforeAutospacing="0" w:after="0" w:afterAutospacing="0" w:line="20" w:lineRule="atLeast"/>
        <w:rPr>
          <w:rFonts w:ascii="AngsanaUPC" w:hAnsi="AngsanaUPC" w:cs="AngsanaUPC"/>
          <w:b/>
          <w:bCs/>
          <w:sz w:val="32"/>
          <w:szCs w:val="32"/>
        </w:rPr>
      </w:pPr>
    </w:p>
    <w:p w14:paraId="1748D5F1" w14:textId="089A33F4" w:rsidR="00AB5C39" w:rsidRPr="00AB5C39" w:rsidRDefault="00AB5C39" w:rsidP="00AB5C39">
      <w:pPr>
        <w:pStyle w:val="NormalWeb"/>
        <w:spacing w:before="0" w:beforeAutospacing="0" w:after="0" w:afterAutospacing="0"/>
        <w:ind w:firstLine="360"/>
        <w:rPr>
          <w:rFonts w:ascii="AngsanaUPC" w:eastAsiaTheme="minorHAnsi" w:hAnsi="AngsanaUPC" w:cs="AngsanaUPC"/>
          <w:color w:val="ED0000"/>
          <w:sz w:val="32"/>
          <w:szCs w:val="32"/>
        </w:rPr>
      </w:pPr>
      <w:r w:rsidRPr="00804BC6">
        <w:rPr>
          <w:rFonts w:ascii="AngsanaUPC" w:eastAsiaTheme="minorHAnsi" w:hAnsi="AngsanaUPC" w:cs="AngsanaUPC"/>
          <w:sz w:val="32"/>
          <w:szCs w:val="32"/>
          <w:cs/>
        </w:rPr>
        <w:t xml:space="preserve">เฉลย/แนวคำตอบ คำตอบที่ : </w:t>
      </w:r>
      <w:r w:rsidRPr="00AB5C39">
        <w:rPr>
          <w:rFonts w:ascii="AngsanaUPC" w:eastAsiaTheme="minorHAnsi" w:hAnsi="AngsanaUPC" w:cs="AngsanaUPC"/>
          <w:color w:val="ED0000"/>
          <w:sz w:val="32"/>
          <w:szCs w:val="32"/>
        </w:rPr>
        <w:t>3  2  4  1</w:t>
      </w:r>
    </w:p>
    <w:p w14:paraId="60443F10" w14:textId="77777777" w:rsidR="00AB5C39" w:rsidRPr="00804BC6" w:rsidRDefault="00AB5C39" w:rsidP="00AB5C39">
      <w:pPr>
        <w:spacing w:after="0" w:line="240" w:lineRule="auto"/>
        <w:ind w:left="360"/>
        <w:rPr>
          <w:rFonts w:ascii="AngsanaUPC" w:hAnsi="AngsanaUPC" w:cs="AngsanaUPC"/>
          <w:color w:val="ED0000"/>
          <w:sz w:val="32"/>
          <w:szCs w:val="32"/>
        </w:rPr>
      </w:pPr>
      <w:r w:rsidRPr="005127C8">
        <w:rPr>
          <w:rFonts w:ascii="AngsanaUPC" w:hAnsi="AngsanaUPC" w:cs="AngsanaUPC"/>
          <w:color w:val="000000"/>
          <w:sz w:val="32"/>
          <w:szCs w:val="32"/>
          <w:cs/>
        </w:rPr>
        <w:t>กระบวนการ</w:t>
      </w:r>
      <w:r w:rsidRPr="005127C8">
        <w:rPr>
          <w:rFonts w:ascii="AngsanaUPC" w:hAnsi="AngsanaUPC" w:cs="AngsanaUPC"/>
          <w:sz w:val="32"/>
          <w:szCs w:val="32"/>
          <w:cs/>
        </w:rPr>
        <w:t>อ่าน: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การบูรณาการและตีความ</w:t>
      </w:r>
    </w:p>
    <w:p w14:paraId="353431B7" w14:textId="3E28B9EF" w:rsidR="00AB5C39" w:rsidRPr="005127C8" w:rsidRDefault="00AB5C39" w:rsidP="00AB5C39">
      <w:pPr>
        <w:pStyle w:val="NormalWeb"/>
        <w:spacing w:before="0" w:beforeAutospacing="0" w:after="0" w:afterAutospacing="0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สถานการณ์: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color w:val="ED0000"/>
          <w:sz w:val="32"/>
          <w:szCs w:val="32"/>
          <w:cs/>
        </w:rPr>
        <w:t>บริบทการอ่านเพื่อการศึกษา</w:t>
      </w:r>
    </w:p>
    <w:p w14:paraId="2E63F859" w14:textId="1912DA93" w:rsidR="00AB5C39" w:rsidRPr="005127C8" w:rsidRDefault="00AB5C39" w:rsidP="00AB5C39">
      <w:pPr>
        <w:pStyle w:val="NormalWeb"/>
        <w:spacing w:before="0" w:beforeAutospacing="0" w:after="0" w:afterAutospacing="0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แหล่งที่มา: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color w:val="ED0000"/>
          <w:sz w:val="32"/>
          <w:szCs w:val="32"/>
          <w:cs/>
        </w:rPr>
        <w:t>เนื้อเรื่อง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เดียว</w:t>
      </w:r>
      <w:r w:rsidRPr="00804BC6">
        <w:rPr>
          <w:rFonts w:ascii="AngsanaUPC" w:hAnsi="AngsanaUPC" w:cs="AngsanaUPC"/>
          <w:color w:val="ED0000"/>
          <w:sz w:val="32"/>
          <w:szCs w:val="32"/>
        </w:rPr>
        <w:t xml:space="preserve">   </w:t>
      </w:r>
      <w:r w:rsidRPr="005127C8">
        <w:rPr>
          <w:rStyle w:val="apple-tab-span"/>
          <w:rFonts w:ascii="AngsanaUPC" w:hAnsi="AngsanaUPC" w:cs="AngsanaUPC"/>
          <w:sz w:val="32"/>
          <w:szCs w:val="32"/>
        </w:rPr>
        <w:tab/>
      </w:r>
    </w:p>
    <w:p w14:paraId="4C3B3105" w14:textId="77777777" w:rsidR="00AB5C39" w:rsidRPr="005127C8" w:rsidRDefault="00AB5C39" w:rsidP="00AB5C39">
      <w:pPr>
        <w:pStyle w:val="NormalWeb"/>
        <w:spacing w:before="0" w:beforeAutospacing="0" w:after="0" w:afterAutospacing="0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รูปแบบของเนื้อเรื่อง: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แบบต่อเนื่อง</w:t>
      </w:r>
    </w:p>
    <w:p w14:paraId="15D4599F" w14:textId="77777777" w:rsidR="00AB5C39" w:rsidRPr="005127C8" w:rsidRDefault="00AB5C39" w:rsidP="00AB5C39">
      <w:pPr>
        <w:pStyle w:val="NormalWeb"/>
        <w:spacing w:before="0" w:beforeAutospacing="0" w:after="0" w:afterAutospacing="0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ประเภทของเนื้อเรื่อง: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บอกเล่าอธิบายเหตุผล</w:t>
      </w:r>
      <w:r w:rsidRPr="00804BC6">
        <w:rPr>
          <w:rFonts w:ascii="AngsanaUPC" w:hAnsi="AngsanaUPC" w:cs="AngsanaUPC"/>
          <w:color w:val="ED0000"/>
          <w:sz w:val="32"/>
          <w:szCs w:val="32"/>
        </w:rPr>
        <w:t>  </w:t>
      </w:r>
    </w:p>
    <w:p w14:paraId="0E7EE336" w14:textId="22C0ECD1" w:rsidR="00AB5C39" w:rsidRPr="005127C8" w:rsidRDefault="00AB5C39" w:rsidP="00AB5C39">
      <w:pPr>
        <w:pStyle w:val="NormalWeb"/>
        <w:spacing w:before="0" w:beforeAutospacing="0" w:after="0" w:afterAutospacing="0"/>
        <w:ind w:firstLine="360"/>
        <w:rPr>
          <w:rFonts w:ascii="AngsanaUPC" w:hAnsi="AngsanaUPC" w:cs="AngsanaUPC" w:hint="cs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ลักษณะข้อสอบ: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แบบ</w:t>
      </w:r>
      <w:r>
        <w:rPr>
          <w:rFonts w:ascii="AngsanaUPC" w:hAnsi="AngsanaUPC" w:cs="AngsanaUPC" w:hint="cs"/>
          <w:color w:val="ED0000"/>
          <w:sz w:val="32"/>
          <w:szCs w:val="32"/>
          <w:cs/>
        </w:rPr>
        <w:t>เติมคำตอบแบบปิด</w:t>
      </w:r>
    </w:p>
    <w:p w14:paraId="34DF35CE" w14:textId="77777777" w:rsidR="00AB5C39" w:rsidRPr="005127C8" w:rsidRDefault="00AB5C39" w:rsidP="00AB5C39">
      <w:pPr>
        <w:pStyle w:val="NormalWeb"/>
        <w:spacing w:before="0" w:beforeAutospacing="0" w:after="0" w:afterAutospacing="0"/>
        <w:ind w:firstLine="36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ความสอดคล้องตัวชี้วัด:</w:t>
      </w:r>
      <w:r w:rsidRPr="005127C8">
        <w:rPr>
          <w:rFonts w:ascii="AngsanaUPC" w:hAnsi="AngsanaUPC" w:cs="AngsanaUPC"/>
          <w:sz w:val="32"/>
          <w:szCs w:val="32"/>
        </w:rPr>
        <w:t> 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 xml:space="preserve">ท </w:t>
      </w:r>
      <w:r w:rsidRPr="00804BC6">
        <w:rPr>
          <w:rFonts w:ascii="AngsanaUPC" w:hAnsi="AngsanaUPC" w:cs="AngsanaUPC"/>
          <w:color w:val="ED0000"/>
          <w:sz w:val="32"/>
          <w:szCs w:val="32"/>
        </w:rPr>
        <w:t xml:space="preserve">1.1,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 xml:space="preserve">ม. </w:t>
      </w:r>
      <w:r w:rsidRPr="00804BC6">
        <w:rPr>
          <w:rFonts w:ascii="AngsanaUPC" w:hAnsi="AngsanaUPC" w:cs="AngsanaUPC"/>
          <w:color w:val="ED0000"/>
          <w:sz w:val="32"/>
          <w:szCs w:val="32"/>
        </w:rPr>
        <w:t xml:space="preserve">1/2: </w:t>
      </w:r>
      <w:r w:rsidRPr="00804BC6">
        <w:rPr>
          <w:rFonts w:ascii="AngsanaUPC" w:hAnsi="AngsanaUPC" w:cs="AngsanaUPC"/>
          <w:color w:val="ED0000"/>
          <w:sz w:val="32"/>
          <w:szCs w:val="32"/>
          <w:cs/>
        </w:rPr>
        <w:t>จับใจความสำคัญจากเรื่องที่อ่าน</w:t>
      </w:r>
    </w:p>
    <w:p w14:paraId="483EF734" w14:textId="3A60311C" w:rsidR="00AB5C39" w:rsidRDefault="00AB5C39" w:rsidP="00B329A6">
      <w:pPr>
        <w:pStyle w:val="NormalWeb"/>
        <w:spacing w:before="0" w:beforeAutospacing="0" w:after="0" w:afterAutospacing="0" w:line="20" w:lineRule="atLeast"/>
        <w:rPr>
          <w:rFonts w:ascii="AngsanaUPC" w:hAnsi="AngsanaUPC" w:cs="AngsanaUPC"/>
          <w:b/>
          <w:bCs/>
          <w:sz w:val="32"/>
          <w:szCs w:val="32"/>
        </w:rPr>
      </w:pPr>
    </w:p>
    <w:p w14:paraId="75F8EA46" w14:textId="0C4EDB47" w:rsidR="00B329A6" w:rsidRPr="005127C8" w:rsidRDefault="00B329A6" w:rsidP="00B329A6">
      <w:pPr>
        <w:pStyle w:val="NormalWeb"/>
        <w:spacing w:before="0" w:beforeAutospacing="0" w:after="0" w:afterAutospacing="0" w:line="20" w:lineRule="atLeast"/>
        <w:rPr>
          <w:rFonts w:ascii="AngsanaUPC" w:hAnsi="AngsanaUPC" w:cs="AngsanaUPC"/>
          <w:b/>
          <w:bCs/>
          <w:sz w:val="32"/>
          <w:szCs w:val="32"/>
        </w:rPr>
      </w:pPr>
      <w:r w:rsidRPr="005127C8">
        <w:rPr>
          <w:rFonts w:ascii="AngsanaUPC" w:hAnsi="AngsanaUPC" w:cs="AngsanaUPC"/>
          <w:b/>
          <w:bCs/>
          <w:sz w:val="32"/>
          <w:szCs w:val="32"/>
          <w:cs/>
        </w:rPr>
        <w:t xml:space="preserve">คำถามที่ ๔ แบบเติมคำตอบแบบเปิด (อย่างน้อย </w:t>
      </w:r>
      <w:r w:rsidRPr="005127C8">
        <w:rPr>
          <w:rFonts w:ascii="AngsanaUPC" w:hAnsi="AngsanaUPC" w:cs="AngsanaUPC"/>
          <w:b/>
          <w:bCs/>
          <w:sz w:val="32"/>
          <w:szCs w:val="32"/>
        </w:rPr>
        <w:t xml:space="preserve">1 </w:t>
      </w:r>
      <w:r w:rsidRPr="005127C8">
        <w:rPr>
          <w:rFonts w:ascii="AngsanaUPC" w:hAnsi="AngsanaUPC" w:cs="AngsanaUPC"/>
          <w:b/>
          <w:bCs/>
          <w:sz w:val="32"/>
          <w:szCs w:val="32"/>
          <w:cs/>
        </w:rPr>
        <w:t>คำถาม)</w:t>
      </w:r>
    </w:p>
    <w:p w14:paraId="2FEA2E5C" w14:textId="1A693AED" w:rsidR="00AB5C39" w:rsidRPr="00F80B82" w:rsidRDefault="00AB5C39" w:rsidP="00AB5C39">
      <w:pPr>
        <w:spacing w:after="0" w:line="240" w:lineRule="auto"/>
        <w:ind w:firstLine="720"/>
        <w:rPr>
          <w:rFonts w:ascii="AngsanaUPC" w:hAnsi="AngsanaUPC" w:cs="AngsanaUPC"/>
          <w:sz w:val="32"/>
          <w:szCs w:val="32"/>
          <w:highlight w:val="yellow"/>
        </w:rPr>
      </w:pPr>
      <w:r w:rsidRPr="00F80B82">
        <w:rPr>
          <w:rFonts w:ascii="AngsanaUPC" w:hAnsi="AngsanaUPC" w:cs="AngsanaUPC"/>
          <w:sz w:val="32"/>
          <w:szCs w:val="32"/>
          <w:highlight w:val="yellow"/>
          <w:cs/>
        </w:rPr>
        <w:t>คำถาม</w:t>
      </w:r>
      <w:r w:rsidRPr="00F80B82">
        <w:rPr>
          <w:rFonts w:ascii="AngsanaUPC" w:hAnsi="AngsanaUPC" w:cs="AngsanaUPC" w:hint="cs"/>
          <w:sz w:val="32"/>
          <w:szCs w:val="32"/>
          <w:highlight w:val="yellow"/>
          <w:cs/>
        </w:rPr>
        <w:t xml:space="preserve"> </w:t>
      </w:r>
      <w:r w:rsidRPr="00F80B82">
        <w:rPr>
          <w:rFonts w:ascii="AngsanaUPC" w:hAnsi="AngsanaUPC" w:cs="AngsanaUPC"/>
          <w:sz w:val="32"/>
          <w:szCs w:val="32"/>
          <w:highlight w:val="yellow"/>
        </w:rPr>
        <w:t>:</w:t>
      </w:r>
      <w:r w:rsidRPr="00F80B82">
        <w:rPr>
          <w:rFonts w:ascii="AngsanaUPC" w:hAnsi="AngsanaUPC" w:cs="AngsanaUPC"/>
          <w:sz w:val="32"/>
          <w:szCs w:val="32"/>
          <w:highlight w:val="yellow"/>
          <w:cs/>
        </w:rPr>
        <w:t xml:space="preserve"> เพราะเหตุใด</w:t>
      </w:r>
      <w:r w:rsidRPr="00B34C1F">
        <w:rPr>
          <w:rFonts w:asciiTheme="majorBidi" w:eastAsia="Times New Roman" w:hAnsiTheme="majorBidi" w:cstheme="majorBidi"/>
          <w:sz w:val="32"/>
          <w:szCs w:val="32"/>
          <w:highlight w:val="yellow"/>
          <w:cs/>
        </w:rPr>
        <w:t>ตะลิงปลิง อาจเป็นภัยต่อไตของคุณ</w:t>
      </w:r>
      <w:r w:rsidRPr="00F80B82">
        <w:rPr>
          <w:rFonts w:ascii="AngsanaUPC" w:hAnsi="AngsanaUPC" w:cs="AngsanaUPC"/>
          <w:sz w:val="32"/>
          <w:szCs w:val="32"/>
          <w:highlight w:val="yellow"/>
        </w:rPr>
        <w:t xml:space="preserve"> </w:t>
      </w:r>
    </w:p>
    <w:p w14:paraId="37CBE63F" w14:textId="244CC339" w:rsidR="00AB5C39" w:rsidRDefault="00AB5C39" w:rsidP="00AB5C39">
      <w:pPr>
        <w:spacing w:after="0" w:line="240" w:lineRule="auto"/>
        <w:ind w:firstLine="720"/>
        <w:rPr>
          <w:rFonts w:ascii="AngsanaUPC" w:hAnsi="AngsanaUPC" w:cs="AngsanaUPC"/>
          <w:sz w:val="32"/>
          <w:szCs w:val="32"/>
        </w:rPr>
      </w:pPr>
      <w:r w:rsidRPr="00F80B82">
        <w:rPr>
          <w:rFonts w:ascii="AngsanaUPC" w:hAnsi="AngsanaUPC" w:cs="AngsanaUPC"/>
          <w:sz w:val="32"/>
          <w:szCs w:val="32"/>
          <w:highlight w:val="yellow"/>
          <w:cs/>
        </w:rPr>
        <w:t>คำตอบ.................................................................................................</w:t>
      </w:r>
      <w:r w:rsidRPr="00AB5C39">
        <w:rPr>
          <w:rFonts w:ascii="AngsanaUPC" w:hAnsi="AngsanaUPC" w:cs="AngsanaUPC"/>
          <w:sz w:val="32"/>
          <w:szCs w:val="32"/>
        </w:rPr>
        <w:t xml:space="preserve"> </w:t>
      </w:r>
    </w:p>
    <w:p w14:paraId="26EF3CE8" w14:textId="59F8B21A" w:rsidR="00B329A6" w:rsidRDefault="00AB5C39" w:rsidP="00B329A6">
      <w:pPr>
        <w:pStyle w:val="NormalWeb"/>
        <w:spacing w:before="0" w:beforeAutospacing="0" w:after="0" w:afterAutospacing="0"/>
        <w:ind w:firstLine="720"/>
        <w:rPr>
          <w:rFonts w:asciiTheme="majorBidi" w:hAnsiTheme="majorBidi" w:cstheme="majorBidi"/>
          <w:b/>
          <w:bCs/>
          <w:color w:val="ED0000"/>
          <w:sz w:val="32"/>
          <w:szCs w:val="32"/>
        </w:rPr>
      </w:pPr>
      <w:r w:rsidRPr="00804BC6">
        <w:rPr>
          <w:rFonts w:ascii="AngsanaUPC" w:eastAsiaTheme="minorHAnsi" w:hAnsi="AngsanaUPC" w:cs="AngsanaUPC"/>
          <w:sz w:val="32"/>
          <w:szCs w:val="32"/>
          <w:cs/>
        </w:rPr>
        <w:t xml:space="preserve">เฉลย/แนวคำตอบ คำตอบที่ : </w:t>
      </w:r>
      <w:r w:rsidRPr="00B34C1F">
        <w:rPr>
          <w:rFonts w:asciiTheme="majorBidi" w:hAnsiTheme="majorBidi" w:cstheme="majorBidi"/>
          <w:b/>
          <w:bCs/>
          <w:color w:val="ED0000"/>
          <w:sz w:val="32"/>
          <w:szCs w:val="32"/>
          <w:cs/>
        </w:rPr>
        <w:t>การรับประทานตะลิงปลิงมากเกินไปอาจส่งผลกระทบต่อไตได้ เนื่องจากตะลิงปลิงมีสารออกซาลิกสูง สารชนิดนี้เมื่อเข้าสู่ร่างกายจะรวมตัวกับแคลเซียมในร่างกาย ทำให้เกิดผลึกออกซาเลท ซึ่งอาจสะสมในท่อไตและทางเดินปัสสาวะ หากสะสมมากเกินไปอาจก่อให้เกิดนิ่วในไต หรือในกรณีที่รุนแรงอาจนำไปสู่ภาวะไตวายเฉียบพลันได้</w:t>
      </w:r>
    </w:p>
    <w:p w14:paraId="61837672" w14:textId="77777777" w:rsidR="00AB5C39" w:rsidRPr="005127C8" w:rsidRDefault="00AB5C39" w:rsidP="00B329A6">
      <w:pPr>
        <w:pStyle w:val="NormalWeb"/>
        <w:spacing w:before="0" w:beforeAutospacing="0" w:after="0" w:afterAutospacing="0"/>
        <w:ind w:firstLine="720"/>
        <w:rPr>
          <w:rFonts w:ascii="AngsanaUPC" w:hAnsi="AngsanaUPC" w:cs="AngsanaUPC"/>
          <w:sz w:val="32"/>
          <w:szCs w:val="32"/>
        </w:rPr>
      </w:pPr>
    </w:p>
    <w:p w14:paraId="4300464E" w14:textId="77777777" w:rsidR="00B329A6" w:rsidRPr="005127C8" w:rsidRDefault="00B329A6" w:rsidP="00B329A6">
      <w:pPr>
        <w:pStyle w:val="NormalWeb"/>
        <w:spacing w:before="0" w:beforeAutospacing="0" w:after="0" w:afterAutospacing="0"/>
        <w:ind w:firstLine="72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 xml:space="preserve"> สถานการณ์: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AB5C39">
        <w:rPr>
          <w:rFonts w:ascii="AngsanaUPC" w:hAnsi="AngsanaUPC" w:cs="AngsanaUPC"/>
          <w:color w:val="ED0000"/>
          <w:sz w:val="32"/>
          <w:szCs w:val="32"/>
          <w:cs/>
        </w:rPr>
        <w:t>บริบทการอ่านเพื่อการศึกษา</w:t>
      </w:r>
    </w:p>
    <w:p w14:paraId="7C95F6BF" w14:textId="77777777" w:rsidR="00B329A6" w:rsidRPr="005127C8" w:rsidRDefault="00B329A6" w:rsidP="00B329A6">
      <w:pPr>
        <w:pStyle w:val="NormalWeb"/>
        <w:spacing w:before="0" w:beforeAutospacing="0" w:after="0" w:afterAutospacing="0"/>
        <w:ind w:firstLine="72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แหล่งที่มา: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AB5C39">
        <w:rPr>
          <w:rFonts w:ascii="AngsanaUPC" w:hAnsi="AngsanaUPC" w:cs="AngsanaUPC"/>
          <w:color w:val="ED0000"/>
          <w:sz w:val="32"/>
          <w:szCs w:val="32"/>
          <w:cs/>
        </w:rPr>
        <w:t>เนื้อเรื่องเดียว</w:t>
      </w:r>
      <w:r w:rsidRPr="00AB5C39">
        <w:rPr>
          <w:rFonts w:ascii="AngsanaUPC" w:hAnsi="AngsanaUPC" w:cs="AngsanaUPC"/>
          <w:color w:val="ED0000"/>
          <w:sz w:val="32"/>
          <w:szCs w:val="32"/>
        </w:rPr>
        <w:t xml:space="preserve">   </w:t>
      </w:r>
      <w:r w:rsidRPr="005127C8">
        <w:rPr>
          <w:rStyle w:val="apple-tab-span"/>
          <w:rFonts w:ascii="AngsanaUPC" w:hAnsi="AngsanaUPC" w:cs="AngsanaUPC"/>
          <w:sz w:val="32"/>
          <w:szCs w:val="32"/>
        </w:rPr>
        <w:tab/>
      </w:r>
    </w:p>
    <w:p w14:paraId="20280A7B" w14:textId="77777777" w:rsidR="00B329A6" w:rsidRPr="005127C8" w:rsidRDefault="00B329A6" w:rsidP="00B329A6">
      <w:pPr>
        <w:pStyle w:val="NormalWeb"/>
        <w:spacing w:before="0" w:beforeAutospacing="0" w:after="0" w:afterAutospacing="0"/>
        <w:ind w:firstLine="72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รูปแบบของเนื้อเรื่อง:</w:t>
      </w:r>
      <w:r w:rsidRPr="00AB5C39">
        <w:rPr>
          <w:rFonts w:ascii="AngsanaUPC" w:hAnsi="AngsanaUPC" w:cs="AngsanaUPC"/>
          <w:color w:val="ED0000"/>
          <w:sz w:val="32"/>
          <w:szCs w:val="32"/>
        </w:rPr>
        <w:t xml:space="preserve"> </w:t>
      </w:r>
      <w:r w:rsidRPr="00AB5C39">
        <w:rPr>
          <w:rFonts w:ascii="AngsanaUPC" w:hAnsi="AngsanaUPC" w:cs="AngsanaUPC"/>
          <w:color w:val="ED0000"/>
          <w:sz w:val="32"/>
          <w:szCs w:val="32"/>
          <w:cs/>
        </w:rPr>
        <w:t>แบบต่อเนื่อง</w:t>
      </w:r>
    </w:p>
    <w:p w14:paraId="3B26C55C" w14:textId="77777777" w:rsidR="00B329A6" w:rsidRPr="005127C8" w:rsidRDefault="00B329A6" w:rsidP="00B329A6">
      <w:pPr>
        <w:pStyle w:val="NormalWeb"/>
        <w:spacing w:before="0" w:beforeAutospacing="0" w:after="0" w:afterAutospacing="0"/>
        <w:ind w:firstLine="72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ประเภทของเนื้อเรื่อง: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AB5C39">
        <w:rPr>
          <w:rFonts w:ascii="AngsanaUPC" w:hAnsi="AngsanaUPC" w:cs="AngsanaUPC"/>
          <w:color w:val="ED0000"/>
          <w:sz w:val="32"/>
          <w:szCs w:val="32"/>
          <w:cs/>
        </w:rPr>
        <w:t>บอกเล่าอธิบายเหตุผล</w:t>
      </w:r>
      <w:r w:rsidRPr="00AB5C39">
        <w:rPr>
          <w:rFonts w:ascii="AngsanaUPC" w:hAnsi="AngsanaUPC" w:cs="AngsanaUPC"/>
          <w:color w:val="ED0000"/>
          <w:sz w:val="32"/>
          <w:szCs w:val="32"/>
        </w:rPr>
        <w:t>  </w:t>
      </w:r>
    </w:p>
    <w:p w14:paraId="596E287F" w14:textId="1D040682" w:rsidR="00B329A6" w:rsidRPr="00AB5C39" w:rsidRDefault="00B329A6" w:rsidP="00B329A6">
      <w:pPr>
        <w:pStyle w:val="NormalWeb"/>
        <w:spacing w:before="0" w:beforeAutospacing="0" w:after="0" w:afterAutospacing="0"/>
        <w:ind w:firstLine="720"/>
        <w:rPr>
          <w:rFonts w:ascii="AngsanaUPC" w:hAnsi="AngsanaUPC" w:cs="AngsanaUPC" w:hint="cs"/>
          <w:color w:val="ED0000"/>
          <w:sz w:val="32"/>
          <w:szCs w:val="32"/>
          <w:cs/>
        </w:rPr>
      </w:pPr>
      <w:r w:rsidRPr="005127C8">
        <w:rPr>
          <w:rFonts w:ascii="AngsanaUPC" w:hAnsi="AngsanaUPC" w:cs="AngsanaUPC"/>
          <w:sz w:val="32"/>
          <w:szCs w:val="32"/>
          <w:cs/>
        </w:rPr>
        <w:t>ลักษณะข้อสอบ: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AB5C39">
        <w:rPr>
          <w:rFonts w:ascii="AngsanaUPC" w:hAnsi="AngsanaUPC" w:cs="AngsanaUPC"/>
          <w:color w:val="ED0000"/>
          <w:sz w:val="32"/>
          <w:szCs w:val="32"/>
          <w:cs/>
        </w:rPr>
        <w:t>เติมคำตอบ</w:t>
      </w:r>
      <w:r w:rsidR="00AB5C39" w:rsidRPr="00AB5C39">
        <w:rPr>
          <w:rFonts w:ascii="AngsanaUPC" w:hAnsi="AngsanaUPC" w:cs="AngsanaUPC" w:hint="cs"/>
          <w:color w:val="ED0000"/>
          <w:sz w:val="32"/>
          <w:szCs w:val="32"/>
          <w:cs/>
        </w:rPr>
        <w:t>แบบเปิด</w:t>
      </w:r>
    </w:p>
    <w:p w14:paraId="72147450" w14:textId="77777777" w:rsidR="00B329A6" w:rsidRPr="00AB5C39" w:rsidRDefault="00B329A6" w:rsidP="00B329A6">
      <w:pPr>
        <w:pStyle w:val="NormalWeb"/>
        <w:spacing w:before="0" w:beforeAutospacing="0" w:after="0" w:afterAutospacing="0"/>
        <w:ind w:firstLine="720"/>
        <w:rPr>
          <w:rFonts w:ascii="AngsanaUPC" w:hAnsi="AngsanaUPC" w:cs="AngsanaUPC"/>
          <w:color w:val="ED0000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ความสอดคล้องตัวชี้วัด:</w:t>
      </w:r>
      <w:r w:rsidRPr="005127C8">
        <w:rPr>
          <w:rFonts w:ascii="AngsanaUPC" w:hAnsi="AngsanaUPC" w:cs="AngsanaUPC"/>
          <w:sz w:val="32"/>
          <w:szCs w:val="32"/>
        </w:rPr>
        <w:t> </w:t>
      </w:r>
      <w:r w:rsidRPr="00AB5C39">
        <w:rPr>
          <w:rFonts w:ascii="AngsanaUPC" w:hAnsi="AngsanaUPC" w:cs="AngsanaUPC"/>
          <w:color w:val="ED0000"/>
          <w:sz w:val="32"/>
          <w:szCs w:val="32"/>
          <w:cs/>
        </w:rPr>
        <w:t xml:space="preserve">ท </w:t>
      </w:r>
      <w:r w:rsidRPr="00AB5C39">
        <w:rPr>
          <w:rFonts w:ascii="AngsanaUPC" w:hAnsi="AngsanaUPC" w:cs="AngsanaUPC"/>
          <w:color w:val="ED0000"/>
          <w:sz w:val="32"/>
          <w:szCs w:val="32"/>
        </w:rPr>
        <w:t xml:space="preserve">1.1, </w:t>
      </w:r>
      <w:r w:rsidRPr="00AB5C39">
        <w:rPr>
          <w:rFonts w:ascii="AngsanaUPC" w:hAnsi="AngsanaUPC" w:cs="AngsanaUPC"/>
          <w:color w:val="ED0000"/>
          <w:sz w:val="32"/>
          <w:szCs w:val="32"/>
          <w:cs/>
        </w:rPr>
        <w:t xml:space="preserve">ม. </w:t>
      </w:r>
      <w:r w:rsidRPr="00AB5C39">
        <w:rPr>
          <w:rFonts w:ascii="AngsanaUPC" w:hAnsi="AngsanaUPC" w:cs="AngsanaUPC"/>
          <w:color w:val="ED0000"/>
          <w:sz w:val="32"/>
          <w:szCs w:val="32"/>
        </w:rPr>
        <w:t xml:space="preserve">1/2: </w:t>
      </w:r>
      <w:r w:rsidRPr="00AB5C39">
        <w:rPr>
          <w:rFonts w:ascii="AngsanaUPC" w:hAnsi="AngsanaUPC" w:cs="AngsanaUPC"/>
          <w:color w:val="ED0000"/>
          <w:sz w:val="32"/>
          <w:szCs w:val="32"/>
          <w:cs/>
        </w:rPr>
        <w:t xml:space="preserve">จับใจความสำคัญจากเรื่องที่อ่าน </w:t>
      </w:r>
    </w:p>
    <w:p w14:paraId="15BF1BA6" w14:textId="61AAD94A" w:rsidR="00B329A6" w:rsidRPr="005127C8" w:rsidRDefault="00B329A6" w:rsidP="00B329A6">
      <w:pPr>
        <w:pStyle w:val="NormalWeb"/>
        <w:spacing w:before="0" w:beforeAutospacing="0" w:after="0" w:afterAutospacing="0" w:line="20" w:lineRule="atLeast"/>
        <w:rPr>
          <w:rFonts w:ascii="AngsanaUPC" w:hAnsi="AngsanaUPC" w:cs="AngsanaUPC"/>
          <w:b/>
          <w:bCs/>
          <w:sz w:val="32"/>
          <w:szCs w:val="32"/>
        </w:rPr>
      </w:pPr>
      <w:r w:rsidRPr="005127C8">
        <w:rPr>
          <w:rFonts w:ascii="AngsanaUPC" w:hAnsi="AngsanaUPC" w:cs="AngsanaUPC"/>
          <w:b/>
          <w:bCs/>
          <w:sz w:val="32"/>
          <w:szCs w:val="32"/>
          <w:cs/>
        </w:rPr>
        <w:t xml:space="preserve">คำถามที่ </w:t>
      </w:r>
      <w:r w:rsidR="00AB5C39">
        <w:rPr>
          <w:rFonts w:ascii="AngsanaUPC" w:hAnsi="AngsanaUPC" w:cs="AngsanaUPC"/>
          <w:b/>
          <w:bCs/>
          <w:sz w:val="32"/>
          <w:szCs w:val="32"/>
        </w:rPr>
        <w:t>5</w:t>
      </w:r>
      <w:r w:rsidRPr="005127C8">
        <w:rPr>
          <w:rFonts w:ascii="AngsanaUPC" w:hAnsi="AngsanaUPC" w:cs="AngsanaUPC"/>
          <w:b/>
          <w:bCs/>
          <w:sz w:val="32"/>
          <w:szCs w:val="32"/>
          <w:cs/>
        </w:rPr>
        <w:t xml:space="preserve"> แบบเติมคำตอบแบบอิสระ (อย่างน้อย </w:t>
      </w:r>
      <w:r w:rsidRPr="005127C8">
        <w:rPr>
          <w:rFonts w:ascii="AngsanaUPC" w:hAnsi="AngsanaUPC" w:cs="AngsanaUPC"/>
          <w:b/>
          <w:bCs/>
          <w:sz w:val="32"/>
          <w:szCs w:val="32"/>
        </w:rPr>
        <w:t xml:space="preserve">1 </w:t>
      </w:r>
      <w:r w:rsidRPr="005127C8">
        <w:rPr>
          <w:rFonts w:ascii="AngsanaUPC" w:hAnsi="AngsanaUPC" w:cs="AngsanaUPC"/>
          <w:b/>
          <w:bCs/>
          <w:sz w:val="32"/>
          <w:szCs w:val="32"/>
          <w:cs/>
        </w:rPr>
        <w:t>คำถาม)</w:t>
      </w:r>
    </w:p>
    <w:p w14:paraId="1A6005E1" w14:textId="3A94975E" w:rsidR="00AB5C39" w:rsidRPr="00F80B82" w:rsidRDefault="00AB5C39" w:rsidP="00AB5C39">
      <w:pPr>
        <w:spacing w:after="0" w:line="240" w:lineRule="auto"/>
        <w:ind w:firstLine="720"/>
        <w:rPr>
          <w:rFonts w:ascii="AngsanaUPC" w:hAnsi="AngsanaUPC" w:cs="AngsanaUPC"/>
          <w:sz w:val="32"/>
          <w:szCs w:val="32"/>
          <w:highlight w:val="yellow"/>
        </w:rPr>
      </w:pPr>
      <w:r w:rsidRPr="00F80B82">
        <w:rPr>
          <w:rFonts w:ascii="AngsanaUPC" w:hAnsi="AngsanaUPC" w:cs="AngsanaUPC"/>
          <w:sz w:val="32"/>
          <w:szCs w:val="32"/>
          <w:highlight w:val="yellow"/>
          <w:cs/>
        </w:rPr>
        <w:t>คำถาม นักเรียนเห็นด้วยหรือไม่กับคำ</w:t>
      </w:r>
      <w:r w:rsidRPr="00F80B82">
        <w:rPr>
          <w:rFonts w:ascii="AngsanaUPC" w:hAnsi="AngsanaUPC" w:cs="AngsanaUPC" w:hint="cs"/>
          <w:sz w:val="32"/>
          <w:szCs w:val="32"/>
          <w:highlight w:val="yellow"/>
          <w:cs/>
        </w:rPr>
        <w:t>บทความ</w:t>
      </w:r>
      <w:r w:rsidR="00F80B82" w:rsidRPr="00F80B82">
        <w:rPr>
          <w:rFonts w:ascii="AngsanaUPC" w:hAnsi="AngsanaUPC" w:cs="AngsanaUPC" w:hint="cs"/>
          <w:sz w:val="32"/>
          <w:szCs w:val="32"/>
          <w:highlight w:val="yellow"/>
          <w:cs/>
        </w:rPr>
        <w:t>ที่</w:t>
      </w:r>
      <w:r w:rsidRPr="00F80B82">
        <w:rPr>
          <w:rFonts w:ascii="AngsanaUPC" w:hAnsi="AngsanaUPC" w:cs="AngsanaUPC"/>
          <w:sz w:val="32"/>
          <w:szCs w:val="32"/>
          <w:highlight w:val="yellow"/>
          <w:cs/>
        </w:rPr>
        <w:t>ว่า “</w:t>
      </w:r>
      <w:r w:rsidRPr="00B34C1F">
        <w:rPr>
          <w:rFonts w:asciiTheme="majorBidi" w:eastAsia="Times New Roman" w:hAnsiTheme="majorBidi" w:cstheme="majorBidi"/>
          <w:sz w:val="32"/>
          <w:szCs w:val="32"/>
          <w:highlight w:val="yellow"/>
          <w:cs/>
        </w:rPr>
        <w:t>ตะลิงปลิง อาจเป็นภัยต่อไตของคุณ</w:t>
      </w:r>
      <w:r w:rsidRPr="00F80B82">
        <w:rPr>
          <w:rFonts w:ascii="AngsanaUPC" w:hAnsi="AngsanaUPC" w:cs="AngsanaUPC"/>
          <w:sz w:val="32"/>
          <w:szCs w:val="32"/>
          <w:highlight w:val="yellow"/>
        </w:rPr>
        <w:t xml:space="preserve"> </w:t>
      </w:r>
    </w:p>
    <w:p w14:paraId="33FF8C14" w14:textId="70CE4CFF" w:rsidR="00AB5C39" w:rsidRDefault="00AB5C39" w:rsidP="00AB5C39">
      <w:pPr>
        <w:spacing w:after="0" w:line="240" w:lineRule="auto"/>
        <w:ind w:firstLine="720"/>
        <w:rPr>
          <w:rFonts w:ascii="AngsanaUPC" w:hAnsi="AngsanaUPC" w:cs="AngsanaUPC"/>
          <w:sz w:val="32"/>
          <w:szCs w:val="32"/>
        </w:rPr>
      </w:pPr>
      <w:r w:rsidRPr="00F80B82">
        <w:rPr>
          <w:rFonts w:ascii="AngsanaUPC" w:hAnsi="AngsanaUPC" w:cs="AngsanaUPC"/>
          <w:sz w:val="32"/>
          <w:szCs w:val="32"/>
          <w:highlight w:val="yellow"/>
          <w:cs/>
        </w:rPr>
        <w:t>” จงอธิบายและให้เหตุผลประกอบ</w:t>
      </w:r>
    </w:p>
    <w:p w14:paraId="3D0972F9" w14:textId="77777777" w:rsidR="00AB5C39" w:rsidRDefault="00AB5C39" w:rsidP="00AB5C39">
      <w:pPr>
        <w:spacing w:after="0" w:line="240" w:lineRule="auto"/>
        <w:ind w:firstLine="720"/>
        <w:rPr>
          <w:rFonts w:ascii="AngsanaUPC" w:hAnsi="AngsanaUPC" w:cs="AngsanaUPC"/>
          <w:sz w:val="32"/>
          <w:szCs w:val="32"/>
        </w:rPr>
      </w:pPr>
      <w:r w:rsidRPr="00AB5C39">
        <w:rPr>
          <w:rFonts w:ascii="AngsanaUPC" w:hAnsi="AngsanaUPC" w:cs="AngsanaUPC"/>
          <w:sz w:val="32"/>
          <w:szCs w:val="32"/>
        </w:rPr>
        <w:t xml:space="preserve"> </w:t>
      </w:r>
      <w:r w:rsidRPr="00F80B82">
        <w:rPr>
          <w:rFonts w:ascii="AngsanaUPC" w:hAnsi="AngsanaUPC" w:cs="AngsanaUPC"/>
          <w:sz w:val="32"/>
          <w:szCs w:val="32"/>
          <w:highlight w:val="yellow"/>
          <w:cs/>
        </w:rPr>
        <w:t>คำตอบ.................................................................................................</w:t>
      </w:r>
      <w:r w:rsidRPr="00AB5C39">
        <w:rPr>
          <w:rFonts w:ascii="AngsanaUPC" w:hAnsi="AngsanaUPC" w:cs="AngsanaUPC"/>
          <w:sz w:val="32"/>
          <w:szCs w:val="32"/>
        </w:rPr>
        <w:t xml:space="preserve"> </w:t>
      </w:r>
    </w:p>
    <w:p w14:paraId="0A5344E5" w14:textId="784F53E8" w:rsidR="00F80B82" w:rsidRPr="00F80B82" w:rsidRDefault="00F80B82" w:rsidP="00B329A6">
      <w:pPr>
        <w:pStyle w:val="NormalWeb"/>
        <w:spacing w:before="0" w:beforeAutospacing="0" w:after="0" w:afterAutospacing="0" w:line="20" w:lineRule="atLeast"/>
        <w:ind w:firstLine="720"/>
        <w:jc w:val="thaiDistribute"/>
        <w:rPr>
          <w:rFonts w:ascii="AngsanaUPC" w:eastAsiaTheme="minorHAnsi" w:hAnsi="AngsanaUPC" w:cs="AngsanaUPC"/>
          <w:color w:val="ED0000"/>
          <w:sz w:val="32"/>
          <w:szCs w:val="32"/>
        </w:rPr>
      </w:pPr>
      <w:r w:rsidRPr="00F80B82">
        <w:rPr>
          <w:rFonts w:ascii="AngsanaUPC" w:eastAsiaTheme="minorHAnsi" w:hAnsi="AngsanaUPC" w:cs="AngsanaUPC"/>
          <w:color w:val="ED0000"/>
          <w:sz w:val="32"/>
          <w:szCs w:val="32"/>
        </w:rPr>
        <w:t xml:space="preserve">- </w:t>
      </w:r>
      <w:r w:rsidRPr="00F80B82">
        <w:rPr>
          <w:rFonts w:ascii="AngsanaUPC" w:eastAsiaTheme="minorHAnsi" w:hAnsi="AngsanaUPC" w:cs="AngsanaUPC"/>
          <w:color w:val="ED0000"/>
          <w:sz w:val="32"/>
          <w:szCs w:val="32"/>
          <w:cs/>
        </w:rPr>
        <w:t xml:space="preserve">เห็นด้วยอย่างยิ่ง เพราะ </w:t>
      </w:r>
      <w:r w:rsidRPr="00B34C1F">
        <w:rPr>
          <w:rFonts w:asciiTheme="majorBidi" w:hAnsiTheme="majorBidi" w:cstheme="majorBidi"/>
          <w:color w:val="ED0000"/>
          <w:sz w:val="32"/>
          <w:szCs w:val="32"/>
          <w:cs/>
        </w:rPr>
        <w:t>ตะลิงปลิงมีสารออกซาลิกสูง</w:t>
      </w:r>
      <w:r>
        <w:rPr>
          <w:rFonts w:asciiTheme="majorBidi" w:hAnsiTheme="majorBidi" w:cstheme="majorBidi" w:hint="cs"/>
          <w:color w:val="ED0000"/>
          <w:sz w:val="32"/>
          <w:szCs w:val="32"/>
          <w:cs/>
        </w:rPr>
        <w:t xml:space="preserve"> </w:t>
      </w:r>
      <w:r w:rsidRPr="00B34C1F">
        <w:rPr>
          <w:rFonts w:asciiTheme="majorBidi" w:hAnsiTheme="majorBidi" w:cstheme="majorBidi"/>
          <w:color w:val="ED0000"/>
          <w:sz w:val="32"/>
          <w:szCs w:val="32"/>
          <w:cs/>
        </w:rPr>
        <w:t>สารชนิดนี้เมื่อเข้าสู่ร่างกายจะรวมตัวกับแคลเซียมในร่างกาย ทำให้เกิดผลึกออกซาเลท ซึ่งอาจสะสมในท่อไตและทางเดินปัสสาวะ</w:t>
      </w:r>
    </w:p>
    <w:p w14:paraId="167E21FC" w14:textId="59676897" w:rsidR="00F80B82" w:rsidRPr="00F80B82" w:rsidRDefault="00F80B82" w:rsidP="00F80B82">
      <w:pPr>
        <w:pStyle w:val="NormalWeb"/>
        <w:spacing w:before="0" w:beforeAutospacing="0" w:after="0" w:afterAutospacing="0" w:line="20" w:lineRule="atLeast"/>
        <w:ind w:firstLine="720"/>
        <w:jc w:val="thaiDistribute"/>
        <w:rPr>
          <w:rFonts w:ascii="AngsanaUPC" w:eastAsiaTheme="minorHAnsi" w:hAnsi="AngsanaUPC" w:cs="AngsanaUPC" w:hint="cs"/>
          <w:color w:val="ED0000"/>
          <w:sz w:val="32"/>
          <w:szCs w:val="32"/>
        </w:rPr>
      </w:pPr>
      <w:r w:rsidRPr="00F80B82">
        <w:rPr>
          <w:rFonts w:ascii="AngsanaUPC" w:eastAsiaTheme="minorHAnsi" w:hAnsi="AngsanaUPC" w:cs="AngsanaUPC"/>
          <w:color w:val="ED0000"/>
          <w:sz w:val="32"/>
          <w:szCs w:val="32"/>
          <w:cs/>
        </w:rPr>
        <w:t xml:space="preserve"> - เห็นด้วย เพราะ </w:t>
      </w:r>
      <w:r w:rsidRPr="00B34C1F">
        <w:rPr>
          <w:rFonts w:asciiTheme="majorBidi" w:hAnsiTheme="majorBidi" w:cstheme="majorBidi"/>
          <w:color w:val="ED0000"/>
          <w:sz w:val="32"/>
          <w:szCs w:val="32"/>
          <w:cs/>
        </w:rPr>
        <w:t>การรับประทานตะลิงปลิงในช่วงท้องว่าง เพราะร่างกายจะดูดซึมสารออกซาลิกได้อย่างรวดเร็ว</w:t>
      </w:r>
    </w:p>
    <w:p w14:paraId="12B469DE" w14:textId="77777777" w:rsidR="00F80B82" w:rsidRDefault="00F80B82" w:rsidP="00B329A6">
      <w:pPr>
        <w:pStyle w:val="NormalWeb"/>
        <w:spacing w:before="0" w:beforeAutospacing="0" w:after="0" w:afterAutospacing="0" w:line="20" w:lineRule="atLeast"/>
        <w:ind w:firstLine="720"/>
        <w:jc w:val="thaiDistribute"/>
        <w:rPr>
          <w:rFonts w:ascii="AngsanaUPC" w:eastAsiaTheme="minorHAnsi" w:hAnsi="AngsanaUPC" w:cs="AngsanaUPC"/>
          <w:color w:val="ED0000"/>
          <w:sz w:val="32"/>
          <w:szCs w:val="32"/>
        </w:rPr>
      </w:pPr>
      <w:r w:rsidRPr="00F80B82">
        <w:rPr>
          <w:rFonts w:ascii="AngsanaUPC" w:eastAsiaTheme="minorHAnsi" w:hAnsi="AngsanaUPC" w:cs="AngsanaUPC"/>
          <w:color w:val="ED0000"/>
          <w:sz w:val="32"/>
          <w:szCs w:val="32"/>
          <w:cs/>
        </w:rPr>
        <w:t>- ไม่เห็นด้วย เพราะ สามารถรับประทาน</w:t>
      </w:r>
      <w:r>
        <w:rPr>
          <w:rFonts w:ascii="AngsanaUPC" w:eastAsiaTheme="minorHAnsi" w:hAnsi="AngsanaUPC" w:cs="AngsanaUPC" w:hint="cs"/>
          <w:color w:val="ED0000"/>
          <w:sz w:val="32"/>
          <w:szCs w:val="32"/>
          <w:cs/>
        </w:rPr>
        <w:t>สดและไม่ทานมากเกินไปก็เป็นยาสมุนไพร</w:t>
      </w:r>
      <w:r w:rsidRPr="00F80B82">
        <w:rPr>
          <w:rFonts w:ascii="AngsanaUPC" w:eastAsiaTheme="minorHAnsi" w:hAnsi="AngsanaUPC" w:cs="AngsanaUPC"/>
          <w:color w:val="ED0000"/>
          <w:sz w:val="32"/>
          <w:szCs w:val="32"/>
        </w:rPr>
        <w:t xml:space="preserve"> </w:t>
      </w:r>
    </w:p>
    <w:p w14:paraId="264A4640" w14:textId="27EEE42D" w:rsidR="00B329A6" w:rsidRPr="00F80B82" w:rsidRDefault="00B329A6" w:rsidP="00B329A6">
      <w:pPr>
        <w:pStyle w:val="NormalWeb"/>
        <w:spacing w:before="0" w:beforeAutospacing="0" w:after="0" w:afterAutospacing="0" w:line="20" w:lineRule="atLeast"/>
        <w:ind w:firstLine="720"/>
        <w:jc w:val="thaiDistribute"/>
        <w:rPr>
          <w:rFonts w:ascii="AngsanaUPC" w:hAnsi="AngsanaUPC" w:cs="AngsanaUPC"/>
          <w:color w:val="ED0000"/>
          <w:sz w:val="32"/>
          <w:szCs w:val="32"/>
        </w:rPr>
      </w:pPr>
      <w:r w:rsidRPr="00F80B82">
        <w:rPr>
          <w:rFonts w:ascii="AngsanaUPC" w:hAnsi="AngsanaUPC" w:cs="AngsanaUPC"/>
          <w:color w:val="212121"/>
          <w:sz w:val="32"/>
          <w:szCs w:val="32"/>
          <w:cs/>
        </w:rPr>
        <w:t>เฉลย/แนวคำตอบ</w:t>
      </w:r>
      <w:r w:rsidRPr="00F80B82">
        <w:rPr>
          <w:rFonts w:ascii="AngsanaUPC" w:eastAsiaTheme="minorEastAsia" w:hAnsi="AngsanaUPC" w:cs="AngsanaUPC"/>
          <w:color w:val="212121"/>
          <w:sz w:val="32"/>
          <w:szCs w:val="32"/>
          <w:lang w:eastAsia="zh-CN"/>
        </w:rPr>
        <w:t xml:space="preserve">: </w:t>
      </w:r>
      <w:r w:rsidRPr="00F80B82">
        <w:rPr>
          <w:rFonts w:ascii="AngsanaUPC" w:hAnsi="AngsanaUPC" w:cs="AngsanaUPC"/>
          <w:color w:val="ED0000"/>
          <w:sz w:val="32"/>
          <w:szCs w:val="32"/>
          <w:cs/>
        </w:rPr>
        <w:t>นักเรียนเขียนอธิบายคำตอบที่บ่งบอกถึงวิธีการนำข้อคิดที่ได้ไปปรับใช้ในชีวิตได้อย่างเหมาะสม</w:t>
      </w:r>
    </w:p>
    <w:p w14:paraId="0A75CB9C" w14:textId="2FE11010" w:rsidR="00B329A6" w:rsidRPr="00F80B82" w:rsidRDefault="00B329A6" w:rsidP="00B329A6">
      <w:pPr>
        <w:pStyle w:val="NormalWeb"/>
        <w:spacing w:before="0" w:beforeAutospacing="0" w:after="0" w:afterAutospacing="0"/>
        <w:ind w:firstLine="720"/>
        <w:rPr>
          <w:rFonts w:ascii="AngsanaUPC" w:hAnsi="AngsanaUPC" w:cs="AngsanaUPC"/>
          <w:color w:val="ED0000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 xml:space="preserve">กระบวนการอ่าน: </w:t>
      </w:r>
      <w:r w:rsidR="00F80B82" w:rsidRPr="00F80B82">
        <w:rPr>
          <w:rFonts w:ascii="AngsanaUPC" w:hAnsi="AngsanaUPC" w:cs="AngsanaUPC"/>
          <w:color w:val="ED0000"/>
          <w:sz w:val="32"/>
          <w:szCs w:val="32"/>
          <w:cs/>
        </w:rPr>
        <w:t>การประเมินและสะท้อนความคิดเห็นต่อบทอ่าน</w:t>
      </w:r>
    </w:p>
    <w:p w14:paraId="6410E8A6" w14:textId="77777777" w:rsidR="00B329A6" w:rsidRPr="00F80B82" w:rsidRDefault="00B329A6" w:rsidP="00B329A6">
      <w:pPr>
        <w:pStyle w:val="NormalWeb"/>
        <w:spacing w:before="0" w:beforeAutospacing="0" w:after="0" w:afterAutospacing="0"/>
        <w:ind w:firstLine="720"/>
        <w:rPr>
          <w:rFonts w:ascii="AngsanaUPC" w:hAnsi="AngsanaUPC" w:cs="AngsanaUPC"/>
          <w:color w:val="ED0000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 xml:space="preserve"> สถานการณ์: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F80B82">
        <w:rPr>
          <w:rFonts w:ascii="AngsanaUPC" w:hAnsi="AngsanaUPC" w:cs="AngsanaUPC"/>
          <w:color w:val="ED0000"/>
          <w:sz w:val="32"/>
          <w:szCs w:val="32"/>
          <w:cs/>
        </w:rPr>
        <w:t>บริบทการอ่านเพื่อการศึกษา</w:t>
      </w:r>
    </w:p>
    <w:p w14:paraId="77BA255B" w14:textId="77777777" w:rsidR="00B329A6" w:rsidRPr="005127C8" w:rsidRDefault="00B329A6" w:rsidP="00B329A6">
      <w:pPr>
        <w:pStyle w:val="NormalWeb"/>
        <w:spacing w:before="0" w:beforeAutospacing="0" w:after="0" w:afterAutospacing="0"/>
        <w:ind w:firstLine="72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แหล่งที่มา: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F80B82">
        <w:rPr>
          <w:rFonts w:ascii="AngsanaUPC" w:hAnsi="AngsanaUPC" w:cs="AngsanaUPC"/>
          <w:color w:val="ED0000"/>
          <w:sz w:val="32"/>
          <w:szCs w:val="32"/>
          <w:cs/>
        </w:rPr>
        <w:t>เนื้อเรื่องเดียว</w:t>
      </w:r>
      <w:r w:rsidRPr="00F80B82">
        <w:rPr>
          <w:rFonts w:ascii="AngsanaUPC" w:hAnsi="AngsanaUPC" w:cs="AngsanaUPC"/>
          <w:color w:val="ED0000"/>
          <w:sz w:val="32"/>
          <w:szCs w:val="32"/>
        </w:rPr>
        <w:t xml:space="preserve">   </w:t>
      </w:r>
      <w:r w:rsidRPr="005127C8">
        <w:rPr>
          <w:rStyle w:val="apple-tab-span"/>
          <w:rFonts w:ascii="AngsanaUPC" w:hAnsi="AngsanaUPC" w:cs="AngsanaUPC"/>
          <w:sz w:val="32"/>
          <w:szCs w:val="32"/>
        </w:rPr>
        <w:tab/>
      </w:r>
    </w:p>
    <w:p w14:paraId="3B381A55" w14:textId="77777777" w:rsidR="00B329A6" w:rsidRPr="005127C8" w:rsidRDefault="00B329A6" w:rsidP="00B329A6">
      <w:pPr>
        <w:pStyle w:val="NormalWeb"/>
        <w:spacing w:before="0" w:beforeAutospacing="0" w:after="0" w:afterAutospacing="0"/>
        <w:ind w:firstLine="72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รูปแบบของเนื้อเรื่อง:</w:t>
      </w:r>
      <w:r w:rsidRPr="00F80B82">
        <w:rPr>
          <w:rFonts w:ascii="AngsanaUPC" w:hAnsi="AngsanaUPC" w:cs="AngsanaUPC"/>
          <w:color w:val="ED0000"/>
          <w:sz w:val="32"/>
          <w:szCs w:val="32"/>
        </w:rPr>
        <w:t xml:space="preserve"> </w:t>
      </w:r>
      <w:r w:rsidRPr="00F80B82">
        <w:rPr>
          <w:rFonts w:ascii="AngsanaUPC" w:hAnsi="AngsanaUPC" w:cs="AngsanaUPC"/>
          <w:color w:val="ED0000"/>
          <w:sz w:val="32"/>
          <w:szCs w:val="32"/>
          <w:cs/>
        </w:rPr>
        <w:t>แบบต่อเนื่อง</w:t>
      </w:r>
    </w:p>
    <w:p w14:paraId="7256F589" w14:textId="77777777" w:rsidR="00B329A6" w:rsidRPr="005127C8" w:rsidRDefault="00B329A6" w:rsidP="00B329A6">
      <w:pPr>
        <w:pStyle w:val="NormalWeb"/>
        <w:spacing w:before="0" w:beforeAutospacing="0" w:after="0" w:afterAutospacing="0"/>
        <w:ind w:firstLine="72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ประเภทของเนื้อเรื่อง: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F80B82">
        <w:rPr>
          <w:rFonts w:ascii="AngsanaUPC" w:hAnsi="AngsanaUPC" w:cs="AngsanaUPC"/>
          <w:color w:val="ED0000"/>
          <w:sz w:val="32"/>
          <w:szCs w:val="32"/>
          <w:cs/>
        </w:rPr>
        <w:t>บอกเล่าอธิบายเหตุผล</w:t>
      </w:r>
      <w:r w:rsidRPr="00F80B82">
        <w:rPr>
          <w:rFonts w:ascii="AngsanaUPC" w:hAnsi="AngsanaUPC" w:cs="AngsanaUPC"/>
          <w:color w:val="ED0000"/>
          <w:sz w:val="32"/>
          <w:szCs w:val="32"/>
        </w:rPr>
        <w:t>  </w:t>
      </w:r>
    </w:p>
    <w:p w14:paraId="0D166DA0" w14:textId="3A1EDDF8" w:rsidR="00B329A6" w:rsidRPr="005127C8" w:rsidRDefault="00B329A6" w:rsidP="00B329A6">
      <w:pPr>
        <w:pStyle w:val="NormalWeb"/>
        <w:spacing w:before="0" w:beforeAutospacing="0" w:after="0" w:afterAutospacing="0"/>
        <w:ind w:firstLine="72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ลักษณะข้อสอบ:</w:t>
      </w:r>
      <w:r w:rsidRPr="005127C8">
        <w:rPr>
          <w:rFonts w:ascii="AngsanaUPC" w:hAnsi="AngsanaUPC" w:cs="AngsanaUPC"/>
          <w:sz w:val="32"/>
          <w:szCs w:val="32"/>
        </w:rPr>
        <w:t xml:space="preserve"> </w:t>
      </w:r>
      <w:r w:rsidRPr="00F80B82">
        <w:rPr>
          <w:rFonts w:ascii="AngsanaUPC" w:hAnsi="AngsanaUPC" w:cs="AngsanaUPC"/>
          <w:color w:val="ED0000"/>
          <w:sz w:val="32"/>
          <w:szCs w:val="32"/>
          <w:cs/>
        </w:rPr>
        <w:t>เติมคำตอบ</w:t>
      </w:r>
      <w:r w:rsidR="00F80B82" w:rsidRPr="00F80B82">
        <w:rPr>
          <w:rFonts w:ascii="AngsanaUPC" w:hAnsi="AngsanaUPC" w:cs="AngsanaUPC" w:hint="cs"/>
          <w:color w:val="ED0000"/>
          <w:sz w:val="32"/>
          <w:szCs w:val="32"/>
          <w:cs/>
        </w:rPr>
        <w:t>แบบอิสระ</w:t>
      </w:r>
    </w:p>
    <w:p w14:paraId="3078597C" w14:textId="77777777" w:rsidR="00B329A6" w:rsidRPr="005127C8" w:rsidRDefault="00B329A6" w:rsidP="00B329A6">
      <w:pPr>
        <w:pStyle w:val="NormalWeb"/>
        <w:spacing w:before="0" w:beforeAutospacing="0" w:after="0" w:afterAutospacing="0"/>
        <w:ind w:firstLine="720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ความสอดคล้องตัวชี้วัด:</w:t>
      </w:r>
      <w:r w:rsidRPr="005127C8">
        <w:rPr>
          <w:rFonts w:ascii="AngsanaUPC" w:hAnsi="AngsanaUPC" w:cs="AngsanaUPC"/>
          <w:sz w:val="32"/>
          <w:szCs w:val="32"/>
        </w:rPr>
        <w:t> </w:t>
      </w:r>
      <w:r w:rsidRPr="00F80B82">
        <w:rPr>
          <w:rFonts w:ascii="AngsanaUPC" w:hAnsi="AngsanaUPC" w:cs="AngsanaUPC"/>
          <w:color w:val="ED0000"/>
          <w:sz w:val="32"/>
          <w:szCs w:val="32"/>
          <w:cs/>
        </w:rPr>
        <w:t xml:space="preserve">ท </w:t>
      </w:r>
      <w:r w:rsidRPr="00F80B82">
        <w:rPr>
          <w:rFonts w:ascii="AngsanaUPC" w:hAnsi="AngsanaUPC" w:cs="AngsanaUPC"/>
          <w:color w:val="ED0000"/>
          <w:sz w:val="32"/>
          <w:szCs w:val="32"/>
        </w:rPr>
        <w:t xml:space="preserve">1.1, </w:t>
      </w:r>
      <w:r w:rsidRPr="00F80B82">
        <w:rPr>
          <w:rFonts w:ascii="AngsanaUPC" w:hAnsi="AngsanaUPC" w:cs="AngsanaUPC"/>
          <w:color w:val="ED0000"/>
          <w:sz w:val="32"/>
          <w:szCs w:val="32"/>
          <w:cs/>
        </w:rPr>
        <w:t xml:space="preserve">ม. </w:t>
      </w:r>
      <w:r w:rsidRPr="00F80B82">
        <w:rPr>
          <w:rFonts w:ascii="AngsanaUPC" w:hAnsi="AngsanaUPC" w:cs="AngsanaUPC"/>
          <w:color w:val="ED0000"/>
          <w:sz w:val="32"/>
          <w:szCs w:val="32"/>
        </w:rPr>
        <w:t xml:space="preserve">1/2: </w:t>
      </w:r>
      <w:r w:rsidRPr="00F80B82">
        <w:rPr>
          <w:rFonts w:ascii="AngsanaUPC" w:hAnsi="AngsanaUPC" w:cs="AngsanaUPC"/>
          <w:color w:val="ED0000"/>
          <w:sz w:val="32"/>
          <w:szCs w:val="32"/>
          <w:cs/>
        </w:rPr>
        <w:t xml:space="preserve">จับใจความสำคัญจากเรื่องที่อ่าน </w:t>
      </w:r>
    </w:p>
    <w:p w14:paraId="140DB308" w14:textId="77777777" w:rsidR="00B329A6" w:rsidRPr="005127C8" w:rsidRDefault="00B329A6" w:rsidP="00B329A6">
      <w:pPr>
        <w:pStyle w:val="NormalWeb"/>
        <w:spacing w:before="0" w:beforeAutospacing="0" w:after="0" w:afterAutospacing="0" w:line="20" w:lineRule="atLeast"/>
        <w:ind w:firstLine="720"/>
        <w:jc w:val="center"/>
        <w:rPr>
          <w:rFonts w:ascii="AngsanaUPC" w:hAnsi="AngsanaUPC" w:cs="AngsanaUPC"/>
          <w:sz w:val="32"/>
          <w:szCs w:val="32"/>
        </w:rPr>
      </w:pPr>
    </w:p>
    <w:p w14:paraId="6C99EA3C" w14:textId="77777777" w:rsidR="00B329A6" w:rsidRPr="005127C8" w:rsidRDefault="00B329A6" w:rsidP="00B329A6">
      <w:pPr>
        <w:pStyle w:val="NormalWeb"/>
        <w:spacing w:before="0" w:beforeAutospacing="0" w:after="0" w:afterAutospacing="0" w:line="20" w:lineRule="atLeast"/>
        <w:ind w:firstLine="720"/>
        <w:jc w:val="center"/>
        <w:rPr>
          <w:rFonts w:ascii="AngsanaUPC" w:hAnsi="AngsanaUPC" w:cs="AngsanaUPC"/>
          <w:sz w:val="32"/>
          <w:szCs w:val="32"/>
        </w:rPr>
      </w:pPr>
      <w:r w:rsidRPr="005127C8">
        <w:rPr>
          <w:rFonts w:ascii="AngsanaUPC" w:hAnsi="AngsanaUPC" w:cs="AngsanaUPC"/>
          <w:sz w:val="32"/>
          <w:szCs w:val="32"/>
          <w:cs/>
        </w:rPr>
        <w:t>....................................................................................................</w:t>
      </w:r>
    </w:p>
    <w:p w14:paraId="67BBDFB4" w14:textId="77777777" w:rsidR="00B329A6" w:rsidRPr="005127C8" w:rsidRDefault="00B329A6" w:rsidP="00B329A6">
      <w:pPr>
        <w:spacing w:after="0" w:line="20" w:lineRule="atLeast"/>
        <w:rPr>
          <w:rFonts w:ascii="AngsanaUPC" w:hAnsi="AngsanaUPC" w:cs="AngsanaUPC"/>
          <w:sz w:val="32"/>
          <w:szCs w:val="32"/>
          <w:cs/>
        </w:rPr>
      </w:pPr>
    </w:p>
    <w:p w14:paraId="2D81E96A" w14:textId="77777777" w:rsidR="00B329A6" w:rsidRPr="005127C8" w:rsidRDefault="00B329A6" w:rsidP="00B329A6">
      <w:pPr>
        <w:spacing w:after="0" w:line="20" w:lineRule="atLeast"/>
        <w:jc w:val="center"/>
        <w:rPr>
          <w:rFonts w:ascii="AngsanaUPC" w:hAnsi="AngsanaUPC" w:cs="AngsanaUPC"/>
          <w:sz w:val="32"/>
          <w:szCs w:val="32"/>
          <w:cs/>
        </w:rPr>
      </w:pPr>
    </w:p>
    <w:p w14:paraId="6BE445FF" w14:textId="77777777" w:rsidR="00B329A6" w:rsidRPr="00B329A6" w:rsidRDefault="00B329A6">
      <w:pPr>
        <w:rPr>
          <w:rFonts w:ascii="TH SarabunPSK" w:hAnsi="TH SarabunPSK" w:cs="TH SarabunPSK"/>
          <w:sz w:val="32"/>
          <w:szCs w:val="32"/>
        </w:rPr>
      </w:pPr>
    </w:p>
    <w:sectPr w:rsidR="00B329A6" w:rsidRPr="00B329A6" w:rsidSect="00F705EE">
      <w:pgSz w:w="12240" w:h="15840"/>
      <w:pgMar w:top="63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3B03"/>
    <w:multiLevelType w:val="multilevel"/>
    <w:tmpl w:val="2340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37C36"/>
    <w:multiLevelType w:val="multilevel"/>
    <w:tmpl w:val="D0A0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20F0E"/>
    <w:multiLevelType w:val="hybridMultilevel"/>
    <w:tmpl w:val="7336408E"/>
    <w:lvl w:ilvl="0" w:tplc="F53814B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67000C7"/>
    <w:multiLevelType w:val="multilevel"/>
    <w:tmpl w:val="0AC0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8357F7"/>
    <w:multiLevelType w:val="hybridMultilevel"/>
    <w:tmpl w:val="7336408E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5D90D8C"/>
    <w:multiLevelType w:val="hybridMultilevel"/>
    <w:tmpl w:val="7336408E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0386184"/>
    <w:multiLevelType w:val="multilevel"/>
    <w:tmpl w:val="9002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1F7965"/>
    <w:multiLevelType w:val="hybridMultilevel"/>
    <w:tmpl w:val="7336408E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AC17E99"/>
    <w:multiLevelType w:val="hybridMultilevel"/>
    <w:tmpl w:val="7336408E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34738980">
    <w:abstractNumId w:val="2"/>
  </w:num>
  <w:num w:numId="2" w16cid:durableId="898713413">
    <w:abstractNumId w:val="4"/>
  </w:num>
  <w:num w:numId="3" w16cid:durableId="125437931">
    <w:abstractNumId w:val="8"/>
  </w:num>
  <w:num w:numId="4" w16cid:durableId="1191190135">
    <w:abstractNumId w:val="5"/>
  </w:num>
  <w:num w:numId="5" w16cid:durableId="1309630754">
    <w:abstractNumId w:val="7"/>
  </w:num>
  <w:num w:numId="6" w16cid:durableId="1408503049">
    <w:abstractNumId w:val="1"/>
  </w:num>
  <w:num w:numId="7" w16cid:durableId="1373963357">
    <w:abstractNumId w:val="3"/>
  </w:num>
  <w:num w:numId="8" w16cid:durableId="1898740030">
    <w:abstractNumId w:val="0"/>
  </w:num>
  <w:num w:numId="9" w16cid:durableId="1257519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81"/>
    <w:rsid w:val="00167F5D"/>
    <w:rsid w:val="00294956"/>
    <w:rsid w:val="004C20C5"/>
    <w:rsid w:val="005127C8"/>
    <w:rsid w:val="0064224A"/>
    <w:rsid w:val="00804BC6"/>
    <w:rsid w:val="009D0B8D"/>
    <w:rsid w:val="00AB5C39"/>
    <w:rsid w:val="00B329A6"/>
    <w:rsid w:val="00B33BD1"/>
    <w:rsid w:val="00B34C1F"/>
    <w:rsid w:val="00C42AC2"/>
    <w:rsid w:val="00E30E8B"/>
    <w:rsid w:val="00F705EE"/>
    <w:rsid w:val="00F80B82"/>
    <w:rsid w:val="00FB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99E9"/>
  <w15:chartTrackingRefBased/>
  <w15:docId w15:val="{EF58BD23-66C2-4D73-9A58-D670490F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05EE"/>
    <w:rPr>
      <w:b/>
      <w:bCs/>
    </w:rPr>
  </w:style>
  <w:style w:type="paragraph" w:styleId="ListParagraph">
    <w:name w:val="List Paragraph"/>
    <w:basedOn w:val="Normal"/>
    <w:uiPriority w:val="34"/>
    <w:qFormat/>
    <w:rsid w:val="00B329A6"/>
    <w:pPr>
      <w:ind w:left="720"/>
      <w:contextualSpacing/>
    </w:pPr>
  </w:style>
  <w:style w:type="character" w:customStyle="1" w:styleId="apple-tab-span">
    <w:name w:val="apple-tab-span"/>
    <w:basedOn w:val="DefaultParagraphFont"/>
    <w:rsid w:val="00B329A6"/>
  </w:style>
  <w:style w:type="character" w:styleId="Hyperlink">
    <w:name w:val="Hyperlink"/>
    <w:basedOn w:val="DefaultParagraphFont"/>
    <w:uiPriority w:val="99"/>
    <w:unhideWhenUsed/>
    <w:rsid w:val="00C42A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A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1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222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3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1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9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64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2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0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8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1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93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86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6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16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5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1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8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0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1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2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9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20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41767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71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4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6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01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242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85567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20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104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30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6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7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6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1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8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6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7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6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8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5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4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8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9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70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64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0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j.mahidol.ac.th/main/category/medic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j.mahidol.ac.th/main/category/knowledge-2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?subject=Site%20Sharing&amp;body=Check%20out%20this%20site-https://www.gj.mahidol.ac.th/main/knowledge-2/bilimbi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SA</dc:creator>
  <cp:keywords/>
  <dc:description/>
  <cp:lastModifiedBy>Mattareeya K</cp:lastModifiedBy>
  <cp:revision>4</cp:revision>
  <dcterms:created xsi:type="dcterms:W3CDTF">2024-12-19T14:05:00Z</dcterms:created>
  <dcterms:modified xsi:type="dcterms:W3CDTF">2024-12-19T15:57:00Z</dcterms:modified>
</cp:coreProperties>
</file>