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9FE2" w14:textId="36E30040" w:rsidR="00EC4190" w:rsidRDefault="00EC4190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B59E15" wp14:editId="3D8D6D6B">
            <wp:simplePos x="0" y="0"/>
            <wp:positionH relativeFrom="margin">
              <wp:align>center</wp:align>
            </wp:positionH>
            <wp:positionV relativeFrom="paragraph">
              <wp:posOffset>14332</wp:posOffset>
            </wp:positionV>
            <wp:extent cx="4349931" cy="2295456"/>
            <wp:effectExtent l="0" t="0" r="0" b="0"/>
            <wp:wrapNone/>
            <wp:docPr id="87951036" name="รูปภาพ 1" descr="1793 ดูทีวี r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93 ดูทีวี rs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931" cy="229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FF366" w14:textId="77777777" w:rsidR="00EC4190" w:rsidRDefault="00EC4190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1A75BA3" w14:textId="35D25558" w:rsidR="00EC4190" w:rsidRDefault="00EC4190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B695A6C" w14:textId="77777777" w:rsidR="00EC4190" w:rsidRDefault="00EC4190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473C832" w14:textId="34D76F64" w:rsidR="00EC4190" w:rsidRDefault="00EC4190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D9D7F6" w14:textId="77777777" w:rsidR="00EC4190" w:rsidRDefault="00EC4190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1875BA" w14:textId="2742CB9D" w:rsidR="00EC4190" w:rsidRDefault="00EC4190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33E8D06" w14:textId="77777777" w:rsidR="00EC4190" w:rsidRDefault="00EC4190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7743E79" w14:textId="49B8C109" w:rsidR="00EC4190" w:rsidRDefault="00EC4190" w:rsidP="00EC4190">
      <w:pPr>
        <w:spacing w:after="0" w:line="276" w:lineRule="auto"/>
        <w:ind w:firstLine="720"/>
        <w:jc w:val="right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 xml:space="preserve">ที่มา : </w:t>
      </w:r>
      <w:hyperlink r:id="rId8" w:history="1">
        <w:r w:rsidRPr="003858F0">
          <w:rPr>
            <w:rStyle w:val="a8"/>
            <w:rFonts w:ascii="TH Sarabun New" w:hAnsi="TH Sarabun New" w:cs="TH Sarabun New"/>
            <w:sz w:val="32"/>
            <w:szCs w:val="32"/>
          </w:rPr>
          <w:t>http://www.innnews.co.th/shownews/show?newscode=547396</w:t>
        </w:r>
      </w:hyperlink>
    </w:p>
    <w:p w14:paraId="3E20DFE8" w14:textId="250CCB57" w:rsidR="00EC4190" w:rsidRDefault="00EC4190" w:rsidP="00EC4190">
      <w:pPr>
        <w:spacing w:after="0" w:line="276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 xml:space="preserve">แพทย์เผยผลวิจัยดู </w:t>
      </w:r>
      <w:r w:rsidRPr="00EC4190">
        <w:rPr>
          <w:rFonts w:ascii="TH Sarabun New" w:hAnsi="TH Sarabun New" w:cs="TH Sarabun New"/>
          <w:sz w:val="32"/>
          <w:szCs w:val="32"/>
        </w:rPr>
        <w:t xml:space="preserve">TV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เกิน </w:t>
      </w:r>
      <w:r w:rsidRPr="00EC4190">
        <w:rPr>
          <w:rFonts w:ascii="TH Sarabun New" w:hAnsi="TH Sarabun New" w:cs="TH Sarabun New"/>
          <w:sz w:val="32"/>
          <w:szCs w:val="32"/>
        </w:rPr>
        <w:t xml:space="preserve">3 </w:t>
      </w:r>
      <w:r w:rsidRPr="00EC4190">
        <w:rPr>
          <w:rFonts w:ascii="TH Sarabun New" w:hAnsi="TH Sarabun New" w:cs="TH Sarabun New"/>
          <w:sz w:val="32"/>
          <w:szCs w:val="32"/>
          <w:cs/>
        </w:rPr>
        <w:t>ชม. ต่อวันอันตราย</w:t>
      </w:r>
    </w:p>
    <w:p w14:paraId="5278D3EB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 xml:space="preserve">วารสารของสมาคมแพทย์โรคหัวใจของสหรัฐ เผยผลสำรวจประชาชนที่ดูโทรทัศน์วันละ </w:t>
      </w:r>
      <w:r w:rsidRPr="00EC4190">
        <w:rPr>
          <w:rFonts w:ascii="TH Sarabun New" w:hAnsi="TH Sarabun New" w:cs="TH Sarabun New"/>
          <w:sz w:val="32"/>
          <w:szCs w:val="32"/>
        </w:rPr>
        <w:t>3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 ชั่วโมงขึ้นไป</w:t>
      </w:r>
      <w:r w:rsidRPr="00EC4190">
        <w:rPr>
          <w:rFonts w:ascii="TH Sarabun New" w:hAnsi="TH Sarabun New" w:cs="TH Sarabun New"/>
          <w:sz w:val="32"/>
          <w:szCs w:val="32"/>
        </w:rPr>
        <w:t> </w:t>
      </w:r>
    </w:p>
    <w:p w14:paraId="0066BE22" w14:textId="77777777" w:rsidR="00EC4190" w:rsidRPr="00EC4190" w:rsidRDefault="00EC4190" w:rsidP="00EC4190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 xml:space="preserve">มีแนวโน้มเสียชีวิตก่อนเวลาอันควรมากกว่าผู้ที่ดูโทรทัศน์น้อยกว่าวันละ </w:t>
      </w:r>
      <w:r w:rsidRPr="00EC4190">
        <w:rPr>
          <w:rFonts w:ascii="TH Sarabun New" w:hAnsi="TH Sarabun New" w:cs="TH Sarabun New"/>
          <w:sz w:val="32"/>
          <w:szCs w:val="32"/>
        </w:rPr>
        <w:t>3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 ชั่วโมง ถึง </w:t>
      </w:r>
      <w:r w:rsidRPr="00EC4190">
        <w:rPr>
          <w:rFonts w:ascii="TH Sarabun New" w:hAnsi="TH Sarabun New" w:cs="TH Sarabun New"/>
          <w:sz w:val="32"/>
          <w:szCs w:val="32"/>
        </w:rPr>
        <w:t>2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 เท่า</w:t>
      </w:r>
    </w:p>
    <w:p w14:paraId="0098D714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 xml:space="preserve">สำนักข่าวต่างประเทศ รายงานจากผลวิจัยที่ตีพิมพ์ในวารสารของสมาคมแพทย์โรคหัวใจของสหรัฐอเมริกาว่า ประชาชนที่ดูโทรทัศน์วันละ </w:t>
      </w:r>
      <w:r w:rsidRPr="00EC4190">
        <w:rPr>
          <w:rFonts w:ascii="TH Sarabun New" w:hAnsi="TH Sarabun New" w:cs="TH Sarabun New"/>
          <w:sz w:val="32"/>
          <w:szCs w:val="32"/>
        </w:rPr>
        <w:t>3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 ชั่วโมงขึ้นไป มีแนวโน้มเสียชีวิตก่อนเวลาอันควรมากกว่าผู้ที่ดูโทรทัศน์น้อยกว่าวันละ </w:t>
      </w:r>
      <w:r w:rsidRPr="00EC4190">
        <w:rPr>
          <w:rFonts w:ascii="TH Sarabun New" w:hAnsi="TH Sarabun New" w:cs="TH Sarabun New"/>
          <w:sz w:val="32"/>
          <w:szCs w:val="32"/>
        </w:rPr>
        <w:t>3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 ชั่วโมง ถึง </w:t>
      </w:r>
      <w:r w:rsidRPr="00EC4190">
        <w:rPr>
          <w:rFonts w:ascii="TH Sarabun New" w:hAnsi="TH Sarabun New" w:cs="TH Sarabun New"/>
          <w:sz w:val="32"/>
          <w:szCs w:val="32"/>
        </w:rPr>
        <w:t>2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   เท่า   นักวิจัยมหาวิทยาลัยนาบาร์ราของสเปน กล่าวว่า การดูโทรทัศน์เป็นพฤติกรรมสำคัญที่ทำให้ประชาชนนั่งอยู่กับที่เป็นเวลานาน และมีแนวโน้มว่าจะนำไปสู่พฤติกรรมการนั่งอยู่กับที่เป็นเวลานาน ๆ ทุกประเภท หลังจากที่ได้ทำการประเมินผู้จบการศึกษาจากมหาวิทยาลัยในสเปนที่อายุยังน้อยและมีสุขภาพแข็งแรงจำนวน </w:t>
      </w:r>
      <w:r w:rsidRPr="00EC4190">
        <w:rPr>
          <w:rFonts w:ascii="TH Sarabun New" w:hAnsi="TH Sarabun New" w:cs="TH Sarabun New"/>
          <w:sz w:val="32"/>
          <w:szCs w:val="32"/>
        </w:rPr>
        <w:t>13,284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 คน เพื่อพิจารณาความสัมพันธ์ระหว่างพฤติกรรมการอยู่กับที่เป็นเวลานาน </w:t>
      </w:r>
      <w:r w:rsidRPr="00EC4190">
        <w:rPr>
          <w:rFonts w:ascii="TH Sarabun New" w:hAnsi="TH Sarabun New" w:cs="TH Sarabun New"/>
          <w:sz w:val="32"/>
          <w:szCs w:val="32"/>
        </w:rPr>
        <w:t>3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 ประเภท ซึ่งได้แก่ การดูโทรทัศน์เป็นเวลานาน การใช้คอมพิวเตอร์เป็นเวลานานและการ</w:t>
      </w:r>
    </w:p>
    <w:p w14:paraId="46EE5A6F" w14:textId="027FBAA4" w:rsid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 xml:space="preserve">ขับรถเป็นเวลานาน กับความเสี่ยงเสียชีวิตจากสาเหตุต่าง ๆ โดยได้ติดตามผู้เข้าร่วมการวิจัยซึ่งมีอายุเฉลี่ย </w:t>
      </w:r>
      <w:r w:rsidRPr="00EC4190">
        <w:rPr>
          <w:rFonts w:ascii="TH Sarabun New" w:hAnsi="TH Sarabun New" w:cs="TH Sarabun New"/>
          <w:sz w:val="32"/>
          <w:szCs w:val="32"/>
        </w:rPr>
        <w:t xml:space="preserve">37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ปี และร้อยละ </w:t>
      </w:r>
      <w:r w:rsidRPr="00EC4190">
        <w:rPr>
          <w:rFonts w:ascii="TH Sarabun New" w:hAnsi="TH Sarabun New" w:cs="TH Sarabun New"/>
          <w:sz w:val="32"/>
          <w:szCs w:val="32"/>
        </w:rPr>
        <w:t xml:space="preserve">60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เป็นผู้หญิงเป็นเวลาเฉลี่ย </w:t>
      </w:r>
      <w:r w:rsidRPr="00EC4190">
        <w:rPr>
          <w:rFonts w:ascii="TH Sarabun New" w:hAnsi="TH Sarabun New" w:cs="TH Sarabun New"/>
          <w:sz w:val="32"/>
          <w:szCs w:val="32"/>
        </w:rPr>
        <w:t xml:space="preserve">8.2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ปี หลังจากเสร็จสิ้นการติดตามพบว่า มีผู้เข้าร่วมการวิจัยเสียชีวิต </w:t>
      </w:r>
      <w:r w:rsidRPr="00EC4190">
        <w:rPr>
          <w:rFonts w:ascii="TH Sarabun New" w:hAnsi="TH Sarabun New" w:cs="TH Sarabun New"/>
          <w:sz w:val="32"/>
          <w:szCs w:val="32"/>
        </w:rPr>
        <w:t xml:space="preserve">97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คน ในจำนวนนั้นเสียชีวิตจากสาเหตุที่เกี่ยวกับเส้นเลือดหัวใจ </w:t>
      </w:r>
      <w:r w:rsidRPr="00EC4190">
        <w:rPr>
          <w:rFonts w:ascii="TH Sarabun New" w:hAnsi="TH Sarabun New" w:cs="TH Sarabun New"/>
          <w:sz w:val="32"/>
          <w:szCs w:val="32"/>
        </w:rPr>
        <w:t xml:space="preserve">19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คน จากมะเร็ง </w:t>
      </w:r>
      <w:r w:rsidRPr="00EC4190">
        <w:rPr>
          <w:rFonts w:ascii="TH Sarabun New" w:hAnsi="TH Sarabun New" w:cs="TH Sarabun New"/>
          <w:sz w:val="32"/>
          <w:szCs w:val="32"/>
        </w:rPr>
        <w:t xml:space="preserve">46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คน และจากสาเหตุอื่น ๆ </w:t>
      </w:r>
      <w:r w:rsidRPr="00EC4190">
        <w:rPr>
          <w:rFonts w:ascii="TH Sarabun New" w:hAnsi="TH Sarabun New" w:cs="TH Sarabun New"/>
          <w:sz w:val="32"/>
          <w:szCs w:val="32"/>
        </w:rPr>
        <w:t xml:space="preserve">32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คน ผลการวิจัยชี้ว่า ผู้เข้าร่วมการวิจัยที่ดูโทรทัศน์วันละ </w:t>
      </w:r>
      <w:r w:rsidRPr="00EC4190">
        <w:rPr>
          <w:rFonts w:ascii="TH Sarabun New" w:hAnsi="TH Sarabun New" w:cs="TH Sarabun New"/>
          <w:sz w:val="32"/>
          <w:szCs w:val="32"/>
        </w:rPr>
        <w:t xml:space="preserve">3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ชั่วโมงขึ้นไป  มีความเสี่ยงเสียชีวิตมากกว่าคนที่ดูโทรทัศน์น้อยกว่า </w:t>
      </w:r>
      <w:r w:rsidRPr="00EC4190">
        <w:rPr>
          <w:rFonts w:ascii="TH Sarabun New" w:hAnsi="TH Sarabun New" w:cs="TH Sarabun New"/>
          <w:sz w:val="32"/>
          <w:szCs w:val="32"/>
        </w:rPr>
        <w:t xml:space="preserve">3 </w:t>
      </w:r>
      <w:r w:rsidRPr="00EC4190">
        <w:rPr>
          <w:rFonts w:ascii="TH Sarabun New" w:hAnsi="TH Sarabun New" w:cs="TH Sarabun New"/>
          <w:sz w:val="32"/>
          <w:szCs w:val="32"/>
          <w:cs/>
        </w:rPr>
        <w:t xml:space="preserve">ชั่วโมงถึง </w:t>
      </w:r>
      <w:r w:rsidRPr="00EC4190">
        <w:rPr>
          <w:rFonts w:ascii="TH Sarabun New" w:hAnsi="TH Sarabun New" w:cs="TH Sarabun New"/>
          <w:sz w:val="32"/>
          <w:szCs w:val="32"/>
        </w:rPr>
        <w:t xml:space="preserve">2 </w:t>
      </w:r>
      <w:r w:rsidRPr="00EC4190">
        <w:rPr>
          <w:rFonts w:ascii="TH Sarabun New" w:hAnsi="TH Sarabun New" w:cs="TH Sarabun New"/>
          <w:sz w:val="32"/>
          <w:szCs w:val="32"/>
          <w:cs/>
        </w:rPr>
        <w:t>เท่า</w:t>
      </w:r>
    </w:p>
    <w:p w14:paraId="07D84BA2" w14:textId="77777777" w:rsid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EA7A6A2" w14:textId="77777777" w:rsid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075B5DF" w14:textId="77777777" w:rsid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F35C90C" w14:textId="77777777" w:rsid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1EAC8B" w14:textId="3ECED10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คำถามที่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1 :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แพทย์เผยผลวิจัยดู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TV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เกิน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3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ชม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ต่อวันอันตราย</w:t>
      </w:r>
    </w:p>
    <w:p w14:paraId="46CE2AA2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>จากรายงานการวิจัยข้างต้น การดูโทรทัศน์เป็นเวลานานเกิน</w:t>
      </w:r>
      <w:r w:rsidRPr="00EC4190">
        <w:rPr>
          <w:rFonts w:ascii="TH Sarabun New" w:hAnsi="TH Sarabun New" w:cs="TH Sarabun New"/>
          <w:sz w:val="32"/>
          <w:szCs w:val="32"/>
        </w:rPr>
        <w:t xml:space="preserve"> 3 </w:t>
      </w:r>
      <w:r w:rsidRPr="00EC4190">
        <w:rPr>
          <w:rFonts w:ascii="TH Sarabun New" w:hAnsi="TH Sarabun New" w:cs="TH Sarabun New"/>
          <w:sz w:val="32"/>
          <w:szCs w:val="32"/>
          <w:cs/>
        </w:rPr>
        <w:t>ชั่วโมง ก่อให้เกิดอันตรายอย่างไร</w:t>
      </w:r>
    </w:p>
    <w:p w14:paraId="6E467665" w14:textId="7318CA92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</w:rPr>
        <w:drawing>
          <wp:inline distT="0" distB="0" distL="0" distR="0" wp14:anchorId="29AB63C1" wp14:editId="48AEC06C">
            <wp:extent cx="6188710" cy="989330"/>
            <wp:effectExtent l="0" t="0" r="0" b="0"/>
            <wp:docPr id="211772579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90">
        <w:rPr>
          <w:rFonts w:ascii="TH Sarabun New" w:hAnsi="TH Sarabun New" w:cs="TH Sarabun New"/>
          <w:sz w:val="32"/>
          <w:szCs w:val="32"/>
        </w:rPr>
        <w:t xml:space="preserve"> </w:t>
      </w:r>
    </w:p>
    <w:p w14:paraId="3905B34B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</w:rPr>
        <w:t xml:space="preserve">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คำถามที่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2 :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แพทย์เผยผลวิจัยดู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TV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เกิน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3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ชม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ต่อวันอันตราย</w:t>
      </w:r>
    </w:p>
    <w:p w14:paraId="2ABC207C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>งานวิจัยชิ้นนี้ เป็นผลงานของนักวิจัยประเทศใด</w:t>
      </w:r>
    </w:p>
    <w:p w14:paraId="0E36FF87" w14:textId="6C67D25D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EC4190">
        <w:rPr>
          <w:rFonts w:ascii="TH Sarabun New" w:hAnsi="TH Sarabun New" w:cs="TH Sarabun New"/>
          <w:sz w:val="32"/>
          <w:szCs w:val="32"/>
          <w:cs/>
        </w:rPr>
        <w:t>ประเทศสเปน</w:t>
      </w:r>
    </w:p>
    <w:p w14:paraId="6EF5A6A5" w14:textId="356A6EF7" w:rsidR="00EC4190" w:rsidRPr="00EC4190" w:rsidRDefault="00EC4190" w:rsidP="00EC4190">
      <w:pPr>
        <w:spacing w:after="0" w:line="276" w:lineRule="auto"/>
        <w:ind w:left="360" w:firstLine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EC4190">
        <w:rPr>
          <w:rFonts w:ascii="TH Sarabun New" w:hAnsi="TH Sarabun New" w:cs="TH Sarabun New"/>
          <w:sz w:val="32"/>
          <w:szCs w:val="32"/>
          <w:cs/>
        </w:rPr>
        <w:t>ประเทศสหรัฐอเมริกา</w:t>
      </w:r>
    </w:p>
    <w:p w14:paraId="61070884" w14:textId="49FAFF94" w:rsidR="00EC4190" w:rsidRPr="00EC4190" w:rsidRDefault="00EC4190" w:rsidP="00EC4190">
      <w:pPr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Pr="00EC4190">
        <w:rPr>
          <w:rFonts w:ascii="TH Sarabun New" w:hAnsi="TH Sarabun New" w:cs="TH Sarabun New"/>
          <w:sz w:val="32"/>
          <w:szCs w:val="32"/>
          <w:cs/>
        </w:rPr>
        <w:t>ประเทศอังกฤษ</w:t>
      </w:r>
    </w:p>
    <w:p w14:paraId="65DEA477" w14:textId="6C9DD3A2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Pr="00EC4190">
        <w:rPr>
          <w:rFonts w:ascii="TH Sarabun New" w:hAnsi="TH Sarabun New" w:cs="TH Sarabun New"/>
          <w:sz w:val="32"/>
          <w:szCs w:val="32"/>
          <w:cs/>
        </w:rPr>
        <w:t>ทั้ง</w:t>
      </w:r>
      <w:r w:rsidRPr="00EC4190">
        <w:rPr>
          <w:rFonts w:ascii="TH Sarabun New" w:hAnsi="TH Sarabun New" w:cs="TH Sarabun New"/>
          <w:sz w:val="32"/>
          <w:szCs w:val="32"/>
        </w:rPr>
        <w:t xml:space="preserve"> 3 </w:t>
      </w:r>
      <w:r w:rsidRPr="00EC4190">
        <w:rPr>
          <w:rFonts w:ascii="TH Sarabun New" w:hAnsi="TH Sarabun New" w:cs="TH Sarabun New"/>
          <w:sz w:val="32"/>
          <w:szCs w:val="32"/>
          <w:cs/>
        </w:rPr>
        <w:t>ประเทศร่วมมือกัน</w:t>
      </w:r>
    </w:p>
    <w:p w14:paraId="2038EFF6" w14:textId="29585461" w:rsid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8456670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คำถามที่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3 :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แพทย์เผยผลวิจัยดู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TV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เกิน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3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ชม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ต่อวันอันตราย</w:t>
      </w:r>
    </w:p>
    <w:p w14:paraId="2977A55D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>ให้นักเรียนพิจารณาข้อความด้านล่างต่อไปนี้ว่า ข้อความนั้น</w:t>
      </w:r>
      <w:r w:rsidRPr="00EC4190">
        <w:rPr>
          <w:rFonts w:ascii="TH Sarabun New" w:hAnsi="TH Sarabun New" w:cs="TH Sarabun New"/>
          <w:sz w:val="32"/>
          <w:szCs w:val="32"/>
        </w:rPr>
        <w:t xml:space="preserve"> “</w:t>
      </w:r>
      <w:r w:rsidRPr="00EC4190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Pr="00EC4190">
        <w:rPr>
          <w:rFonts w:ascii="TH Sarabun New" w:hAnsi="TH Sarabun New" w:cs="TH Sarabun New"/>
          <w:sz w:val="32"/>
          <w:szCs w:val="32"/>
        </w:rPr>
        <w:t xml:space="preserve">” </w:t>
      </w:r>
      <w:r w:rsidRPr="00EC4190">
        <w:rPr>
          <w:rFonts w:ascii="TH Sarabun New" w:hAnsi="TH Sarabun New" w:cs="TH Sarabun New"/>
          <w:sz w:val="32"/>
          <w:szCs w:val="32"/>
          <w:cs/>
        </w:rPr>
        <w:t>หรือ</w:t>
      </w:r>
      <w:r w:rsidRPr="00EC4190">
        <w:rPr>
          <w:rFonts w:ascii="TH Sarabun New" w:hAnsi="TH Sarabun New" w:cs="TH Sarabun New"/>
          <w:sz w:val="32"/>
          <w:szCs w:val="32"/>
        </w:rPr>
        <w:t xml:space="preserve"> “</w:t>
      </w:r>
      <w:r w:rsidRPr="00EC4190">
        <w:rPr>
          <w:rFonts w:ascii="TH Sarabun New" w:hAnsi="TH Sarabun New" w:cs="TH Sarabun New"/>
          <w:sz w:val="32"/>
          <w:szCs w:val="32"/>
          <w:cs/>
        </w:rPr>
        <w:t>ขัดแย้ง</w:t>
      </w:r>
      <w:r w:rsidRPr="00EC4190">
        <w:rPr>
          <w:rFonts w:ascii="TH Sarabun New" w:hAnsi="TH Sarabun New" w:cs="TH Sarabun New"/>
          <w:sz w:val="32"/>
          <w:szCs w:val="32"/>
        </w:rPr>
        <w:t>”</w:t>
      </w:r>
    </w:p>
    <w:p w14:paraId="6E0FAFFB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C4190">
        <w:rPr>
          <w:rFonts w:ascii="TH Sarabun New" w:hAnsi="TH Sarabun New" w:cs="TH Sarabun New"/>
          <w:sz w:val="32"/>
          <w:szCs w:val="32"/>
          <w:cs/>
        </w:rPr>
        <w:t>กับงานวิจัยที่ให้มาข้างต้น โดยทำเครื่องหมายวงกลมล้อมรอบคำตอบ</w:t>
      </w:r>
      <w:r w:rsidRPr="00EC4190">
        <w:rPr>
          <w:rFonts w:ascii="TH Sarabun New" w:hAnsi="TH Sarabun New" w:cs="TH Sarabun New"/>
          <w:sz w:val="32"/>
          <w:szCs w:val="32"/>
        </w:rPr>
        <w:t xml:space="preserve"> </w:t>
      </w:r>
      <w:r w:rsidRPr="00EC4190">
        <w:rPr>
          <w:rFonts w:ascii="TH Sarabun New" w:hAnsi="TH Sarabun New" w:cs="TH Sarabun New"/>
          <w:sz w:val="32"/>
          <w:szCs w:val="32"/>
          <w:cs/>
        </w:rPr>
        <w:t>ดังตัวอย่าง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7128"/>
        <w:gridCol w:w="2610"/>
      </w:tblGrid>
      <w:tr w:rsidR="00EC4190" w:rsidRPr="00EC4190" w14:paraId="43D46402" w14:textId="77777777" w:rsidTr="00EC4190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6ADF3029" w14:textId="77777777" w:rsidR="00EC4190" w:rsidRPr="00EC4190" w:rsidRDefault="00EC4190" w:rsidP="00EC4190">
            <w:pPr>
              <w:spacing w:line="276" w:lineRule="auto"/>
              <w:ind w:firstLine="7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41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0F477807" w14:textId="77777777" w:rsidR="00EC4190" w:rsidRPr="00EC4190" w:rsidRDefault="00EC4190" w:rsidP="00EC4190">
            <w:pPr>
              <w:spacing w:line="276" w:lineRule="auto"/>
              <w:ind w:firstLine="72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41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สนับสนุน</w:t>
            </w:r>
            <w:r w:rsidRPr="00EC419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EC41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ขัดแย้ง</w:t>
            </w:r>
          </w:p>
        </w:tc>
      </w:tr>
      <w:tr w:rsidR="00EC4190" w:rsidRPr="00EC4190" w14:paraId="6A86972B" w14:textId="77777777" w:rsidTr="00EC4190">
        <w:trPr>
          <w:trHeight w:val="52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74CC" w14:textId="4C640563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การดูโทรทัศน์ทำให้สุขภาพแข็งแรง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0D46884F" w14:textId="1F083E04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ผู้ที่ใช้เวลาดูโทรทัศน์น้อยกว่า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3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ชั่วโมงมีโอกาสที่อายุจะยืนกว่าผู้ที่ดูโทรทัศน์นานกว่า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3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</w:t>
            </w:r>
          </w:p>
          <w:p w14:paraId="65E7FC23" w14:textId="21267C9F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การนั่งอยู่กับที่เป็นเวลานานทำให้อายุสั้น</w:t>
            </w:r>
          </w:p>
          <w:p w14:paraId="0FC0C8D3" w14:textId="5B10DB56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การทำกิจกรรมต่าง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ท่าเดียวเป็นเวลานาน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ๆ ไม่ส่งผลใด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ต่อสุขภาพ</w:t>
            </w:r>
          </w:p>
          <w:p w14:paraId="71E4EEA9" w14:textId="1D56E84F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ความเสี่ยงต่อการเสียชีวิตไม่มีความสัมพันธ์ใด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กับพฤติกรรมการใช้คอมพิวเตอร์เป็นเวลานาน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972" w14:textId="3CBB5380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  /  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ขัดแย้ง</w:t>
            </w:r>
          </w:p>
          <w:p w14:paraId="2AD10497" w14:textId="1BAD279F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  /  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ขัดแย้ง</w:t>
            </w:r>
          </w:p>
          <w:p w14:paraId="2FA9D72B" w14:textId="77777777" w:rsidR="00EC4190" w:rsidRPr="00EC4190" w:rsidRDefault="00EC4190" w:rsidP="00EC4190">
            <w:pPr>
              <w:spacing w:line="276" w:lineRule="auto"/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B05CF2" w14:textId="444AE859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  /  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ขัดแย้ง</w:t>
            </w:r>
          </w:p>
          <w:p w14:paraId="05EA7EF8" w14:textId="0DBE2944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  /  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ขัดแย้ง</w:t>
            </w:r>
          </w:p>
          <w:p w14:paraId="10159569" w14:textId="35C00029" w:rsidR="00EC4190" w:rsidRPr="00EC4190" w:rsidRDefault="00EC4190" w:rsidP="00EC4190">
            <w:pPr>
              <w:spacing w:line="27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จ.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</w:t>
            </w:r>
            <w:r w:rsidRPr="00EC4190">
              <w:rPr>
                <w:rFonts w:ascii="TH Sarabun New" w:hAnsi="TH Sarabun New" w:cs="TH Sarabun New"/>
                <w:sz w:val="32"/>
                <w:szCs w:val="32"/>
              </w:rPr>
              <w:t xml:space="preserve">   /   </w:t>
            </w:r>
            <w:r w:rsidRPr="00EC4190">
              <w:rPr>
                <w:rFonts w:ascii="TH Sarabun New" w:hAnsi="TH Sarabun New" w:cs="TH Sarabun New"/>
                <w:sz w:val="32"/>
                <w:szCs w:val="32"/>
                <w:cs/>
              </w:rPr>
              <w:t>ขัดแย้ง</w:t>
            </w:r>
          </w:p>
          <w:p w14:paraId="2711A228" w14:textId="77777777" w:rsidR="00EC4190" w:rsidRPr="00EC4190" w:rsidRDefault="00EC4190" w:rsidP="00EC4190">
            <w:pPr>
              <w:spacing w:line="276" w:lineRule="auto"/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9C37F74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35A802A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9E2CA00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4190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คำถามที่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4 :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แพทย์เผยผลวิจัยดู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TV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เกิน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3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ชม</w:t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ต่อวันอันตราย</w:t>
      </w:r>
    </w:p>
    <w:p w14:paraId="7C6C3D8F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4190">
        <w:rPr>
          <w:rFonts w:ascii="TH Sarabun New" w:hAnsi="TH Sarabun New" w:cs="TH Sarabun New"/>
          <w:b/>
          <w:bCs/>
          <w:sz w:val="32"/>
          <w:szCs w:val="32"/>
          <w:cs/>
        </w:rPr>
        <w:t>นักเรียนคิดว่า ปัจจุบันพฤติกรรมการดูโทรทัศน์ของนักเรียนเหมาะสมหรือไม่ ส่งผลต่อร่างกายอย่างไร โปรดอธิบายพร้อมยกตัวอย่างให้ชัดเจน</w:t>
      </w:r>
    </w:p>
    <w:p w14:paraId="5F8295CD" w14:textId="720E8CB3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4190">
        <w:rPr>
          <w:rFonts w:ascii="TH Sarabun New" w:hAnsi="TH Sarabun New" w:cs="TH Sarabun New"/>
          <w:b/>
          <w:bCs/>
          <w:sz w:val="32"/>
          <w:szCs w:val="32"/>
        </w:rPr>
        <w:drawing>
          <wp:inline distT="0" distB="0" distL="0" distR="0" wp14:anchorId="63BB7776" wp14:editId="36303283">
            <wp:extent cx="6188710" cy="998220"/>
            <wp:effectExtent l="0" t="0" r="0" b="0"/>
            <wp:docPr id="134770496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FB9C73E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51D7356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5DE6D9A" w14:textId="77777777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419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1F3B642" w14:textId="511F9219" w:rsidR="00EC4190" w:rsidRP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F637962" w14:textId="77777777" w:rsidR="00EC4190" w:rsidRDefault="00EC4190" w:rsidP="00EC4190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8DC6D46" w14:textId="77777777" w:rsidR="00EC4190" w:rsidRDefault="00EC4190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B46A434" w14:textId="0E38DF81" w:rsidR="00117741" w:rsidRPr="000F68BF" w:rsidRDefault="00117741" w:rsidP="00117741">
      <w:pPr>
        <w:spacing w:after="0" w:line="276" w:lineRule="auto"/>
        <w:ind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sectPr w:rsidR="00117741" w:rsidRPr="000F68BF" w:rsidSect="00EC4190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18BE" w14:textId="77777777" w:rsidR="00E01B89" w:rsidRDefault="00E01B89" w:rsidP="00070A04">
      <w:pPr>
        <w:spacing w:after="0" w:line="240" w:lineRule="auto"/>
      </w:pPr>
      <w:r>
        <w:separator/>
      </w:r>
    </w:p>
  </w:endnote>
  <w:endnote w:type="continuationSeparator" w:id="0">
    <w:p w14:paraId="5D6D54BF" w14:textId="77777777" w:rsidR="00E01B89" w:rsidRDefault="00E01B89" w:rsidP="0007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9BCA" w14:textId="77777777" w:rsidR="00E01B89" w:rsidRDefault="00E01B89" w:rsidP="00070A04">
      <w:pPr>
        <w:spacing w:after="0" w:line="240" w:lineRule="auto"/>
      </w:pPr>
      <w:r>
        <w:separator/>
      </w:r>
    </w:p>
  </w:footnote>
  <w:footnote w:type="continuationSeparator" w:id="0">
    <w:p w14:paraId="2217C547" w14:textId="77777777" w:rsidR="00E01B89" w:rsidRDefault="00E01B89" w:rsidP="0007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79D3" w14:textId="6936A22A" w:rsidR="00070A04" w:rsidRPr="00070A04" w:rsidRDefault="00EC4190" w:rsidP="00070A04">
    <w:pPr>
      <w:pStyle w:val="a3"/>
      <w:jc w:val="right"/>
      <w:rPr>
        <w:rFonts w:ascii="TH Sarabun New" w:hAnsi="TH Sarabun New" w:cs="TH Sarabun New" w:hint="cs"/>
        <w:sz w:val="32"/>
        <w:szCs w:val="32"/>
        <w:cs/>
      </w:rPr>
    </w:pPr>
    <w:r w:rsidRPr="00EC4190">
      <w:rPr>
        <w:rFonts w:ascii="TH Sarabun New" w:hAnsi="TH Sarabun New" w:cs="TH Sarabun New"/>
        <w:sz w:val="32"/>
        <w:szCs w:val="32"/>
      </w:rPr>
      <w:t>C03D000334</w:t>
    </w:r>
    <w:r w:rsidR="00070A04" w:rsidRPr="00070A04">
      <w:rPr>
        <w:rFonts w:ascii="TH Sarabun New" w:hAnsi="TH Sarabun New" w:cs="TH Sarabun New"/>
        <w:sz w:val="32"/>
        <w:szCs w:val="32"/>
      </w:rPr>
      <w:t xml:space="preserve"> </w:t>
    </w:r>
    <w:r w:rsidR="00070A04">
      <w:rPr>
        <w:rFonts w:ascii="TH Sarabun New" w:hAnsi="TH Sarabun New" w:cs="TH Sarabun New" w:hint="cs"/>
        <w:sz w:val="32"/>
        <w:szCs w:val="32"/>
        <w:cs/>
      </w:rPr>
      <w:t>นา</w:t>
    </w:r>
    <w:r>
      <w:rPr>
        <w:rFonts w:ascii="TH Sarabun New" w:hAnsi="TH Sarabun New" w:cs="TH Sarabun New" w:hint="cs"/>
        <w:sz w:val="32"/>
        <w:szCs w:val="32"/>
        <w:cs/>
      </w:rPr>
      <w:t>งสาวอรุชา ติยะเฟื่อย</w:t>
    </w:r>
    <w:r w:rsidR="00070A04">
      <w:rPr>
        <w:rFonts w:ascii="TH Sarabun New" w:hAnsi="TH Sarabun New" w:cs="TH Sarabun New" w:hint="cs"/>
        <w:sz w:val="32"/>
        <w:szCs w:val="32"/>
        <w:cs/>
      </w:rPr>
      <w:t xml:space="preserve"> โรงเรียน</w:t>
    </w:r>
    <w:r>
      <w:rPr>
        <w:rFonts w:ascii="TH Sarabun New" w:hAnsi="TH Sarabun New" w:cs="TH Sarabun New" w:hint="cs"/>
        <w:sz w:val="32"/>
        <w:szCs w:val="32"/>
        <w:cs/>
      </w:rPr>
      <w:t>บ้านห้วยเจริญ</w:t>
    </w:r>
    <w:r w:rsidR="00070A04">
      <w:rPr>
        <w:rFonts w:ascii="TH Sarabun New" w:hAnsi="TH Sarabun New" w:cs="TH Sarabun New" w:hint="cs"/>
        <w:sz w:val="32"/>
        <w:szCs w:val="32"/>
        <w:cs/>
      </w:rPr>
      <w:t xml:space="preserve"> สพป.สพ.</w:t>
    </w:r>
    <w:r>
      <w:rPr>
        <w:rFonts w:ascii="TH Sarabun New" w:hAnsi="TH Sarabun New" w:cs="TH Sarabun New" w:hint="cs"/>
        <w:sz w:val="32"/>
        <w:szCs w:val="32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3759"/>
    <w:multiLevelType w:val="multilevel"/>
    <w:tmpl w:val="03BA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72E39B1"/>
    <w:multiLevelType w:val="multilevel"/>
    <w:tmpl w:val="01D0F3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AB8314C"/>
    <w:multiLevelType w:val="multilevel"/>
    <w:tmpl w:val="BC022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D2E0598"/>
    <w:multiLevelType w:val="hybridMultilevel"/>
    <w:tmpl w:val="8D9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47FD9"/>
    <w:multiLevelType w:val="hybridMultilevel"/>
    <w:tmpl w:val="D400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47D2A"/>
    <w:multiLevelType w:val="hybridMultilevel"/>
    <w:tmpl w:val="FBE0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5067">
    <w:abstractNumId w:val="4"/>
  </w:num>
  <w:num w:numId="2" w16cid:durableId="202136299">
    <w:abstractNumId w:val="3"/>
  </w:num>
  <w:num w:numId="3" w16cid:durableId="791942997">
    <w:abstractNumId w:val="5"/>
  </w:num>
  <w:num w:numId="4" w16cid:durableId="1551114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0672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8364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BF"/>
    <w:rsid w:val="00070A04"/>
    <w:rsid w:val="000F312E"/>
    <w:rsid w:val="000F68BF"/>
    <w:rsid w:val="00117741"/>
    <w:rsid w:val="00455959"/>
    <w:rsid w:val="00462264"/>
    <w:rsid w:val="009D2365"/>
    <w:rsid w:val="00AB1864"/>
    <w:rsid w:val="00C345EC"/>
    <w:rsid w:val="00DB60B1"/>
    <w:rsid w:val="00E01B89"/>
    <w:rsid w:val="00E07D53"/>
    <w:rsid w:val="00E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A405A"/>
  <w15:chartTrackingRefBased/>
  <w15:docId w15:val="{89284B22-9726-44CC-B8C3-045E8EA5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70A04"/>
  </w:style>
  <w:style w:type="paragraph" w:styleId="a5">
    <w:name w:val="footer"/>
    <w:basedOn w:val="a"/>
    <w:link w:val="a6"/>
    <w:uiPriority w:val="99"/>
    <w:unhideWhenUsed/>
    <w:rsid w:val="00070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70A04"/>
  </w:style>
  <w:style w:type="paragraph" w:styleId="a7">
    <w:name w:val="List Paragraph"/>
    <w:basedOn w:val="a"/>
    <w:uiPriority w:val="34"/>
    <w:qFormat/>
    <w:rsid w:val="0011774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C41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C4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news.co.th/shownews/show?newscode=5473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2024-12-21T06:39:00Z</dcterms:created>
  <dcterms:modified xsi:type="dcterms:W3CDTF">2024-12-22T13:36:00Z</dcterms:modified>
</cp:coreProperties>
</file>